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0C7A8" w14:textId="13FECB1F" w:rsidR="00BC09C2" w:rsidRPr="009E4059" w:rsidRDefault="00BC09C2">
      <w:pPr>
        <w:rPr>
          <w:rFonts w:ascii="Calibri" w:eastAsia="Calibri" w:hAnsi="Calibri" w:cs="Calibri"/>
          <w:b/>
          <w:bCs/>
        </w:rPr>
      </w:pPr>
      <w:r>
        <w:rPr>
          <w:rFonts w:ascii="Calibri" w:eastAsia="Calibri" w:hAnsi="Calibri" w:cs="Calibri"/>
          <w:b/>
          <w:bCs/>
        </w:rPr>
        <w:t>California</w:t>
      </w:r>
      <w:r w:rsidR="00FB2AF4" w:rsidRPr="002F6955">
        <w:rPr>
          <w:rFonts w:ascii="Calibri" w:eastAsia="Calibri" w:hAnsi="Calibri" w:cs="Calibri"/>
          <w:b/>
          <w:bCs/>
        </w:rPr>
        <w:t xml:space="preserve"> Jobs First: Project Readiness</w:t>
      </w:r>
    </w:p>
    <w:p w14:paraId="5D4ADE81" w14:textId="643ADCB5" w:rsidR="00BC09C2" w:rsidRDefault="00BC09C2">
      <w:pPr>
        <w:rPr>
          <w:rFonts w:ascii="Calibri" w:eastAsia="Calibri" w:hAnsi="Calibri" w:cs="Calibri"/>
        </w:rPr>
      </w:pPr>
      <w:r>
        <w:rPr>
          <w:rFonts w:ascii="Calibri" w:eastAsia="Calibri" w:hAnsi="Calibri" w:cs="Calibri"/>
        </w:rPr>
        <w:t>California Jobs First will invest up to $450 million</w:t>
      </w:r>
      <w:r w:rsidR="000F234E">
        <w:rPr>
          <w:rFonts w:ascii="Calibri" w:eastAsia="Calibri" w:hAnsi="Calibri" w:cs="Calibri"/>
        </w:rPr>
        <w:t xml:space="preserve"> </w:t>
      </w:r>
      <w:r w:rsidR="00A801CE">
        <w:rPr>
          <w:rFonts w:ascii="Calibri" w:eastAsia="Calibri" w:hAnsi="Calibri" w:cs="Calibri"/>
        </w:rPr>
        <w:t xml:space="preserve">statewide </w:t>
      </w:r>
      <w:r w:rsidR="000F234E">
        <w:rPr>
          <w:rFonts w:ascii="Calibri" w:eastAsia="Calibri" w:hAnsi="Calibri" w:cs="Calibri"/>
        </w:rPr>
        <w:t xml:space="preserve">($162M in the Predevelopment Phase and $268M in the Implementation Phase) </w:t>
      </w:r>
      <w:r>
        <w:rPr>
          <w:rFonts w:ascii="Calibri" w:eastAsia="Calibri" w:hAnsi="Calibri" w:cs="Calibri"/>
        </w:rPr>
        <w:t>in projects that support a community-led, climate</w:t>
      </w:r>
      <w:r w:rsidR="000F234E">
        <w:rPr>
          <w:rFonts w:ascii="Calibri" w:eastAsia="Calibri" w:hAnsi="Calibri" w:cs="Calibri"/>
        </w:rPr>
        <w:t>-</w:t>
      </w:r>
      <w:r>
        <w:rPr>
          <w:rFonts w:ascii="Calibri" w:eastAsia="Calibri" w:hAnsi="Calibri" w:cs="Calibri"/>
        </w:rPr>
        <w:t>forward economy.</w:t>
      </w:r>
      <w:r w:rsidR="00C66B4C">
        <w:rPr>
          <w:rFonts w:ascii="Calibri" w:eastAsia="Calibri" w:hAnsi="Calibri" w:cs="Calibri"/>
        </w:rPr>
        <w:t xml:space="preserve"> </w:t>
      </w:r>
      <w:r w:rsidR="00772E09">
        <w:rPr>
          <w:rFonts w:ascii="Calibri" w:eastAsia="Calibri" w:hAnsi="Calibri" w:cs="Calibri"/>
        </w:rPr>
        <w:t>Through the</w:t>
      </w:r>
      <w:r w:rsidR="005774E7">
        <w:rPr>
          <w:rFonts w:ascii="Calibri" w:eastAsia="Calibri" w:hAnsi="Calibri" w:cs="Calibri"/>
        </w:rPr>
        <w:t xml:space="preserve"> </w:t>
      </w:r>
      <w:r w:rsidR="00772E09">
        <w:rPr>
          <w:rFonts w:ascii="Calibri" w:eastAsia="Calibri" w:hAnsi="Calibri" w:cs="Calibri"/>
        </w:rPr>
        <w:t xml:space="preserve">Predevelopment Phase, each region will develop a portfolio of projects designed to attract additional federal, state, and private investment while building the economy envisioned by each </w:t>
      </w:r>
      <w:r w:rsidR="0052149B">
        <w:rPr>
          <w:rFonts w:ascii="Calibri" w:eastAsia="Calibri" w:hAnsi="Calibri" w:cs="Calibri"/>
        </w:rPr>
        <w:t xml:space="preserve">California Jobs First </w:t>
      </w:r>
      <w:r w:rsidR="00D672A7">
        <w:rPr>
          <w:rFonts w:ascii="Calibri" w:eastAsia="Calibri" w:hAnsi="Calibri" w:cs="Calibri"/>
        </w:rPr>
        <w:t xml:space="preserve">Regional </w:t>
      </w:r>
      <w:r w:rsidR="0052149B">
        <w:rPr>
          <w:rFonts w:ascii="Calibri" w:eastAsia="Calibri" w:hAnsi="Calibri" w:cs="Calibri"/>
        </w:rPr>
        <w:t>Collaborative (formerly HRTC).</w:t>
      </w:r>
      <w:r w:rsidR="00A801CE">
        <w:rPr>
          <w:rFonts w:ascii="Calibri" w:eastAsia="Calibri" w:hAnsi="Calibri" w:cs="Calibri"/>
        </w:rPr>
        <w:t xml:space="preserve"> Implementation Phase investments will fund projects that directly support the </w:t>
      </w:r>
      <w:r w:rsidR="001E3F50">
        <w:rPr>
          <w:rFonts w:ascii="Calibri" w:eastAsia="Calibri" w:hAnsi="Calibri" w:cs="Calibri"/>
        </w:rPr>
        <w:t>investment strategies identified in</w:t>
      </w:r>
      <w:r w:rsidR="00A801CE">
        <w:rPr>
          <w:rFonts w:ascii="Calibri" w:eastAsia="Calibri" w:hAnsi="Calibri" w:cs="Calibri"/>
        </w:rPr>
        <w:t xml:space="preserve"> </w:t>
      </w:r>
      <w:r w:rsidR="001E3F50">
        <w:rPr>
          <w:rFonts w:ascii="Calibri" w:eastAsia="Calibri" w:hAnsi="Calibri" w:cs="Calibri"/>
        </w:rPr>
        <w:t>each Regional Plan.</w:t>
      </w:r>
    </w:p>
    <w:p w14:paraId="12C4BD90" w14:textId="77777777" w:rsidR="00DB6AEA" w:rsidRDefault="00DB6AEA">
      <w:pPr>
        <w:rPr>
          <w:rFonts w:ascii="Calibri" w:eastAsia="Calibri" w:hAnsi="Calibri" w:cs="Calibri"/>
        </w:rPr>
      </w:pPr>
    </w:p>
    <w:p w14:paraId="04386F90" w14:textId="17334083" w:rsidR="00CF6D7A" w:rsidRDefault="00BA585E">
      <w:pPr>
        <w:rPr>
          <w:rFonts w:ascii="Calibri" w:eastAsia="Calibri" w:hAnsi="Calibri" w:cs="Calibri"/>
          <w:u w:val="single"/>
        </w:rPr>
      </w:pPr>
      <w:r w:rsidRPr="00590703">
        <w:rPr>
          <w:rFonts w:ascii="Calibri" w:eastAsia="Calibri" w:hAnsi="Calibri" w:cs="Calibri"/>
          <w:u w:val="single"/>
        </w:rPr>
        <w:t>Stages</w:t>
      </w:r>
      <w:r w:rsidR="28A04515" w:rsidRPr="00590703">
        <w:rPr>
          <w:rFonts w:ascii="Calibri" w:eastAsia="Calibri" w:hAnsi="Calibri" w:cs="Calibri"/>
          <w:u w:val="single"/>
        </w:rPr>
        <w:t xml:space="preserve"> of project readiness</w:t>
      </w:r>
    </w:p>
    <w:p w14:paraId="674747E7" w14:textId="7DD9EA49" w:rsidR="000F234E" w:rsidRPr="001E3F50" w:rsidRDefault="000F234E">
      <w:pPr>
        <w:rPr>
          <w:rFonts w:ascii="Calibri" w:eastAsia="Calibri" w:hAnsi="Calibri" w:cs="Calibri"/>
        </w:rPr>
      </w:pPr>
      <w:r w:rsidRPr="2E4C66D2">
        <w:rPr>
          <w:rFonts w:ascii="Calibri" w:eastAsia="Calibri" w:hAnsi="Calibri" w:cs="Calibri"/>
        </w:rPr>
        <w:t>Projects are divided into stages of readines</w:t>
      </w:r>
      <w:r w:rsidR="001E3F50" w:rsidRPr="2E4C66D2">
        <w:rPr>
          <w:rFonts w:ascii="Calibri" w:eastAsia="Calibri" w:hAnsi="Calibri" w:cs="Calibri"/>
        </w:rPr>
        <w:t>s</w:t>
      </w:r>
      <w:r w:rsidR="61A3FD44" w:rsidRPr="2E4C66D2">
        <w:rPr>
          <w:rFonts w:ascii="Calibri" w:eastAsia="Calibri" w:hAnsi="Calibri" w:cs="Calibri"/>
        </w:rPr>
        <w:t xml:space="preserve">. </w:t>
      </w:r>
      <w:r w:rsidR="50F706E3" w:rsidRPr="2E4C66D2">
        <w:rPr>
          <w:rFonts w:ascii="Calibri" w:eastAsia="Calibri" w:hAnsi="Calibri" w:cs="Calibri"/>
        </w:rPr>
        <w:t>C</w:t>
      </w:r>
      <w:r w:rsidRPr="2E4C66D2">
        <w:rPr>
          <w:rFonts w:ascii="Calibri" w:eastAsia="Calibri" w:hAnsi="Calibri" w:cs="Calibri"/>
        </w:rPr>
        <w:t>riteria</w:t>
      </w:r>
      <w:r w:rsidR="3597617B" w:rsidRPr="2E4C66D2">
        <w:rPr>
          <w:rFonts w:ascii="Calibri" w:eastAsia="Calibri" w:hAnsi="Calibri" w:cs="Calibri"/>
        </w:rPr>
        <w:t xml:space="preserve"> for each stage</w:t>
      </w:r>
      <w:r w:rsidRPr="2E4C66D2">
        <w:rPr>
          <w:rFonts w:ascii="Calibri" w:eastAsia="Calibri" w:hAnsi="Calibri" w:cs="Calibri"/>
        </w:rPr>
        <w:t xml:space="preserve"> are defined below.</w:t>
      </w:r>
    </w:p>
    <w:p w14:paraId="6B63B991" w14:textId="0D414D2A" w:rsidR="001E3F50" w:rsidRPr="001E3F50" w:rsidRDefault="00590703" w:rsidP="001E3F50">
      <w:pPr>
        <w:jc w:val="center"/>
      </w:pPr>
      <w:r>
        <w:rPr>
          <w:rFonts w:ascii="Calibri" w:eastAsia="Calibri" w:hAnsi="Calibri" w:cs="Calibri"/>
          <w:noProof/>
        </w:rPr>
        <w:drawing>
          <wp:inline distT="0" distB="0" distL="0" distR="0" wp14:anchorId="74F72A4E" wp14:editId="54BD1D7A">
            <wp:extent cx="5222240" cy="1714386"/>
            <wp:effectExtent l="0" t="0" r="0" b="635"/>
            <wp:docPr id="76447374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t="24687"/>
                    <a:stretch/>
                  </pic:blipFill>
                  <pic:spPr bwMode="auto">
                    <a:xfrm>
                      <a:off x="0" y="0"/>
                      <a:ext cx="5224054" cy="1714982"/>
                    </a:xfrm>
                    <a:prstGeom prst="rect">
                      <a:avLst/>
                    </a:prstGeom>
                    <a:noFill/>
                    <a:ln>
                      <a:noFill/>
                    </a:ln>
                    <a:extLst>
                      <a:ext uri="{53640926-AAD7-44D8-BBD7-CCE9431645EC}">
                        <a14:shadowObscured xmlns:a14="http://schemas.microsoft.com/office/drawing/2010/main"/>
                      </a:ext>
                    </a:extLst>
                  </pic:spPr>
                </pic:pic>
              </a:graphicData>
            </a:graphic>
          </wp:inline>
        </w:drawing>
      </w:r>
    </w:p>
    <w:p w14:paraId="12416AD7" w14:textId="2EA97975" w:rsidR="001E3F50" w:rsidRDefault="001E3F50" w:rsidP="009E4059">
      <w:pPr>
        <w:rPr>
          <w:rFonts w:ascii="Calibri" w:eastAsia="Calibri" w:hAnsi="Calibri" w:cs="Calibri"/>
          <w:b/>
          <w:bCs/>
        </w:rPr>
      </w:pPr>
      <w:r w:rsidRPr="2E4C66D2">
        <w:rPr>
          <w:rFonts w:ascii="Calibri" w:eastAsia="Calibri" w:hAnsi="Calibri" w:cs="Calibri"/>
        </w:rPr>
        <w:t>Regional Collaboratives may direct Predevelopment Phase funding to projects meeting the criteria of ‘exploratory’ or ‘last-mile’ with the intention of developing them towards ‘ready-to-go.’ All projects identified as ‘ready-to-go’ by June 2024 will be eligible to submit proposals for California Jobs First Implementation Phase funds or other relevant funding sources. Since all California Jobs First contracts must be completed by September 2026, the scope of the deliverables and outputs for each phase must be based on what is feasible to complete within th</w:t>
      </w:r>
      <w:r w:rsidR="2EB80639" w:rsidRPr="2E4C66D2">
        <w:rPr>
          <w:rFonts w:ascii="Calibri" w:eastAsia="Calibri" w:hAnsi="Calibri" w:cs="Calibri"/>
        </w:rPr>
        <w:t xml:space="preserve">e </w:t>
      </w:r>
      <w:r w:rsidRPr="2E4C66D2">
        <w:rPr>
          <w:rFonts w:ascii="Calibri" w:eastAsia="Calibri" w:hAnsi="Calibri" w:cs="Calibri"/>
        </w:rPr>
        <w:t xml:space="preserve">period of performance. </w:t>
      </w:r>
    </w:p>
    <w:p w14:paraId="330DFD84" w14:textId="5E94577B" w:rsidR="00DF1A50" w:rsidRDefault="004338F8" w:rsidP="009E4059">
      <w:pPr>
        <w:rPr>
          <w:rFonts w:ascii="Calibri" w:eastAsia="Calibri" w:hAnsi="Calibri" w:cs="Calibri"/>
          <w:b/>
          <w:bCs/>
        </w:rPr>
      </w:pPr>
      <w:r>
        <w:rPr>
          <w:rFonts w:ascii="Calibri" w:eastAsia="Calibri" w:hAnsi="Calibri" w:cs="Calibri"/>
          <w:b/>
          <w:bCs/>
        </w:rPr>
        <w:t xml:space="preserve">At </w:t>
      </w:r>
      <w:r w:rsidR="001E3F50">
        <w:rPr>
          <w:rFonts w:ascii="Calibri" w:eastAsia="Calibri" w:hAnsi="Calibri" w:cs="Calibri"/>
          <w:b/>
          <w:bCs/>
        </w:rPr>
        <w:t>all</w:t>
      </w:r>
      <w:r>
        <w:rPr>
          <w:rFonts w:ascii="Calibri" w:eastAsia="Calibri" w:hAnsi="Calibri" w:cs="Calibri"/>
          <w:b/>
          <w:bCs/>
        </w:rPr>
        <w:t xml:space="preserve"> stage</w:t>
      </w:r>
      <w:r w:rsidR="001E3F50">
        <w:rPr>
          <w:rFonts w:ascii="Calibri" w:eastAsia="Calibri" w:hAnsi="Calibri" w:cs="Calibri"/>
          <w:b/>
          <w:bCs/>
        </w:rPr>
        <w:t>s</w:t>
      </w:r>
      <w:r>
        <w:rPr>
          <w:rFonts w:ascii="Calibri" w:eastAsia="Calibri" w:hAnsi="Calibri" w:cs="Calibri"/>
          <w:b/>
          <w:bCs/>
        </w:rPr>
        <w:t xml:space="preserve"> of readiness,</w:t>
      </w:r>
      <w:r w:rsidR="00DF1A50">
        <w:rPr>
          <w:rFonts w:ascii="Calibri" w:eastAsia="Calibri" w:hAnsi="Calibri" w:cs="Calibri"/>
          <w:b/>
          <w:bCs/>
        </w:rPr>
        <w:t xml:space="preserve"> </w:t>
      </w:r>
      <w:r w:rsidR="000F234E">
        <w:rPr>
          <w:rFonts w:ascii="Calibri" w:eastAsia="Calibri" w:hAnsi="Calibri" w:cs="Calibri"/>
          <w:b/>
          <w:bCs/>
        </w:rPr>
        <w:t xml:space="preserve">Predevelopment and Implementation </w:t>
      </w:r>
      <w:r w:rsidR="00DF1A50">
        <w:rPr>
          <w:rFonts w:ascii="Calibri" w:eastAsia="Calibri" w:hAnsi="Calibri" w:cs="Calibri"/>
          <w:b/>
          <w:bCs/>
        </w:rPr>
        <w:t>project</w:t>
      </w:r>
      <w:r>
        <w:rPr>
          <w:rFonts w:ascii="Calibri" w:eastAsia="Calibri" w:hAnsi="Calibri" w:cs="Calibri"/>
          <w:b/>
          <w:bCs/>
        </w:rPr>
        <w:t xml:space="preserve"> proposals</w:t>
      </w:r>
      <w:r w:rsidR="00DD0B89">
        <w:rPr>
          <w:rFonts w:ascii="Calibri" w:eastAsia="Calibri" w:hAnsi="Calibri" w:cs="Calibri"/>
          <w:b/>
          <w:bCs/>
        </w:rPr>
        <w:t xml:space="preserve"> </w:t>
      </w:r>
      <w:r w:rsidR="000F234E">
        <w:rPr>
          <w:rFonts w:ascii="Calibri" w:eastAsia="Calibri" w:hAnsi="Calibri" w:cs="Calibri"/>
          <w:b/>
          <w:bCs/>
        </w:rPr>
        <w:t xml:space="preserve">will </w:t>
      </w:r>
      <w:r>
        <w:rPr>
          <w:rFonts w:ascii="Calibri" w:eastAsia="Calibri" w:hAnsi="Calibri" w:cs="Calibri"/>
          <w:b/>
          <w:bCs/>
        </w:rPr>
        <w:t>need</w:t>
      </w:r>
      <w:r w:rsidR="00DF1A50">
        <w:rPr>
          <w:rFonts w:ascii="Calibri" w:eastAsia="Calibri" w:hAnsi="Calibri" w:cs="Calibri"/>
          <w:b/>
          <w:bCs/>
        </w:rPr>
        <w:t xml:space="preserve"> the following</w:t>
      </w:r>
      <w:r w:rsidR="00FE2D93">
        <w:rPr>
          <w:rFonts w:ascii="Calibri" w:eastAsia="Calibri" w:hAnsi="Calibri" w:cs="Calibri"/>
          <w:b/>
          <w:bCs/>
        </w:rPr>
        <w:t xml:space="preserve"> to be considered eligible</w:t>
      </w:r>
      <w:r w:rsidR="00DF1A50">
        <w:rPr>
          <w:rFonts w:ascii="Calibri" w:eastAsia="Calibri" w:hAnsi="Calibri" w:cs="Calibri"/>
          <w:b/>
          <w:bCs/>
        </w:rPr>
        <w:t>:</w:t>
      </w:r>
    </w:p>
    <w:p w14:paraId="57E3FE3C" w14:textId="77777777" w:rsidR="00DF1A50" w:rsidRDefault="00DF1A50" w:rsidP="00DF1A50">
      <w:pPr>
        <w:pStyle w:val="ListParagraph"/>
        <w:numPr>
          <w:ilvl w:val="0"/>
          <w:numId w:val="3"/>
        </w:numPr>
        <w:rPr>
          <w:rFonts w:ascii="Calibri" w:eastAsia="Calibri" w:hAnsi="Calibri" w:cs="Calibri"/>
        </w:rPr>
      </w:pPr>
      <w:r>
        <w:rPr>
          <w:rFonts w:ascii="Calibri" w:eastAsia="Calibri" w:hAnsi="Calibri" w:cs="Calibri"/>
        </w:rPr>
        <w:t>Project overview, with objectives, scope, workplan with timeline, and budget</w:t>
      </w:r>
    </w:p>
    <w:p w14:paraId="50FAFA81" w14:textId="77777777" w:rsidR="001E3F50" w:rsidRDefault="001E3F50" w:rsidP="001E3F50">
      <w:pPr>
        <w:pStyle w:val="ListParagraph"/>
        <w:numPr>
          <w:ilvl w:val="0"/>
          <w:numId w:val="3"/>
        </w:numPr>
        <w:rPr>
          <w:rFonts w:ascii="Calibri" w:eastAsia="Calibri" w:hAnsi="Calibri" w:cs="Calibri"/>
        </w:rPr>
      </w:pPr>
      <w:r w:rsidRPr="2E4C66D2">
        <w:rPr>
          <w:rFonts w:ascii="Calibri" w:eastAsia="Calibri" w:hAnsi="Calibri" w:cs="Calibri"/>
        </w:rPr>
        <w:t>Identified service or benefits recipients</w:t>
      </w:r>
    </w:p>
    <w:p w14:paraId="21C3E3B8" w14:textId="77777777" w:rsidR="00652B74" w:rsidRDefault="00652B74" w:rsidP="00652B74">
      <w:pPr>
        <w:pStyle w:val="ListParagraph"/>
        <w:numPr>
          <w:ilvl w:val="0"/>
          <w:numId w:val="3"/>
        </w:numPr>
        <w:rPr>
          <w:rFonts w:ascii="Calibri" w:eastAsia="Calibri" w:hAnsi="Calibri" w:cs="Calibri"/>
        </w:rPr>
      </w:pPr>
      <w:r w:rsidRPr="2E4C66D2">
        <w:rPr>
          <w:rFonts w:ascii="Calibri" w:eastAsia="Calibri" w:hAnsi="Calibri" w:cs="Calibri"/>
        </w:rPr>
        <w:t>Project sponsor</w:t>
      </w:r>
    </w:p>
    <w:p w14:paraId="7303C123" w14:textId="77777777" w:rsidR="00652B74" w:rsidRDefault="00652B74" w:rsidP="00652B74">
      <w:pPr>
        <w:pStyle w:val="ListParagraph"/>
        <w:numPr>
          <w:ilvl w:val="0"/>
          <w:numId w:val="3"/>
        </w:numPr>
        <w:rPr>
          <w:rFonts w:ascii="Calibri" w:eastAsia="Calibri" w:hAnsi="Calibri" w:cs="Calibri"/>
        </w:rPr>
      </w:pPr>
      <w:r w:rsidRPr="2E4C66D2">
        <w:rPr>
          <w:rFonts w:ascii="Calibri" w:eastAsia="Calibri" w:hAnsi="Calibri" w:cs="Calibri"/>
        </w:rPr>
        <w:t>Project team (internal staff and external partners)</w:t>
      </w:r>
    </w:p>
    <w:p w14:paraId="2491CE03" w14:textId="47E98207" w:rsidR="00FE2D93" w:rsidRDefault="001E3F50" w:rsidP="00AE68FA">
      <w:pPr>
        <w:pStyle w:val="ListParagraph"/>
        <w:numPr>
          <w:ilvl w:val="0"/>
          <w:numId w:val="3"/>
        </w:numPr>
        <w:rPr>
          <w:rFonts w:ascii="Calibri" w:eastAsia="Calibri" w:hAnsi="Calibri" w:cs="Calibri"/>
        </w:rPr>
      </w:pPr>
      <w:r w:rsidRPr="2E4C66D2">
        <w:rPr>
          <w:rFonts w:ascii="Calibri" w:eastAsia="Calibri" w:hAnsi="Calibri" w:cs="Calibri"/>
        </w:rPr>
        <w:t>C</w:t>
      </w:r>
      <w:r w:rsidR="00FE2D93" w:rsidRPr="2E4C66D2">
        <w:rPr>
          <w:rFonts w:ascii="Calibri" w:eastAsia="Calibri" w:hAnsi="Calibri" w:cs="Calibri"/>
        </w:rPr>
        <w:t>ommunity partnerships</w:t>
      </w:r>
    </w:p>
    <w:p w14:paraId="78706E7C" w14:textId="176444F7" w:rsidR="59DFE631" w:rsidRDefault="59DFE631" w:rsidP="2E4C66D2">
      <w:pPr>
        <w:pStyle w:val="ListParagraph"/>
        <w:numPr>
          <w:ilvl w:val="0"/>
          <w:numId w:val="3"/>
        </w:numPr>
        <w:rPr>
          <w:rFonts w:ascii="Calibri" w:eastAsia="Calibri" w:hAnsi="Calibri" w:cs="Calibri"/>
        </w:rPr>
      </w:pPr>
      <w:r w:rsidRPr="2E4C66D2">
        <w:rPr>
          <w:rFonts w:ascii="Calibri" w:eastAsia="Calibri" w:hAnsi="Calibri" w:cs="Calibri"/>
        </w:rPr>
        <w:t xml:space="preserve">Potential </w:t>
      </w:r>
      <w:r w:rsidR="0DF6FF92" w:rsidRPr="2E4C66D2">
        <w:rPr>
          <w:rFonts w:ascii="Calibri" w:eastAsia="Calibri" w:hAnsi="Calibri" w:cs="Calibri"/>
        </w:rPr>
        <w:t>risks</w:t>
      </w:r>
      <w:r w:rsidR="6FC1EEE6" w:rsidRPr="2E4C66D2">
        <w:rPr>
          <w:rFonts w:ascii="Calibri" w:eastAsia="Calibri" w:hAnsi="Calibri" w:cs="Calibri"/>
        </w:rPr>
        <w:t xml:space="preserve"> to project’s implementation or delivery of successful outcomes</w:t>
      </w:r>
    </w:p>
    <w:p w14:paraId="489435B7" w14:textId="77777777" w:rsidR="001E3F50" w:rsidRDefault="001E3F50" w:rsidP="001E3F50">
      <w:pPr>
        <w:pStyle w:val="ListParagraph"/>
        <w:numPr>
          <w:ilvl w:val="0"/>
          <w:numId w:val="3"/>
        </w:numPr>
        <w:rPr>
          <w:rFonts w:ascii="Calibri" w:eastAsia="Calibri" w:hAnsi="Calibri" w:cs="Calibri"/>
        </w:rPr>
      </w:pPr>
      <w:r>
        <w:rPr>
          <w:rFonts w:ascii="Calibri" w:eastAsia="Calibri" w:hAnsi="Calibri" w:cs="Calibri"/>
        </w:rPr>
        <w:t>Approval by California Jobs First Regional Collaborative (formerly HRTC)</w:t>
      </w:r>
    </w:p>
    <w:p w14:paraId="7979969E" w14:textId="4F9E92A8" w:rsidR="001E3F50" w:rsidRPr="001E3F50" w:rsidRDefault="001E3F50" w:rsidP="001E3F50">
      <w:pPr>
        <w:pStyle w:val="ListParagraph"/>
        <w:numPr>
          <w:ilvl w:val="0"/>
          <w:numId w:val="3"/>
        </w:numPr>
        <w:rPr>
          <w:rFonts w:ascii="Calibri" w:eastAsia="Calibri" w:hAnsi="Calibri" w:cs="Calibri"/>
        </w:rPr>
      </w:pPr>
      <w:r>
        <w:rPr>
          <w:rFonts w:ascii="Calibri" w:eastAsia="Calibri" w:hAnsi="Calibri" w:cs="Calibri"/>
        </w:rPr>
        <w:t>Explicit alignment with California Jobs First Regional Plans</w:t>
      </w:r>
    </w:p>
    <w:p w14:paraId="05B6DD56" w14:textId="3336B48E" w:rsidR="001E3F50" w:rsidRPr="001E3F50" w:rsidRDefault="001E3F50" w:rsidP="001E3F50">
      <w:pPr>
        <w:pStyle w:val="ListParagraph"/>
        <w:numPr>
          <w:ilvl w:val="0"/>
          <w:numId w:val="3"/>
        </w:numPr>
        <w:rPr>
          <w:rFonts w:ascii="Calibri" w:eastAsia="Calibri" w:hAnsi="Calibri" w:cs="Calibri"/>
        </w:rPr>
      </w:pPr>
      <w:r>
        <w:rPr>
          <w:rFonts w:ascii="Calibri" w:eastAsia="Calibri" w:hAnsi="Calibri" w:cs="Calibri"/>
        </w:rPr>
        <w:lastRenderedPageBreak/>
        <w:t>Clear explanation of what grantee will deliver by end of grant, and clear explanation of what project success looks like and how success will be measured</w:t>
      </w:r>
    </w:p>
    <w:p w14:paraId="161F21C5" w14:textId="2F141B84" w:rsidR="000F234E" w:rsidRPr="000F234E" w:rsidRDefault="008960B2" w:rsidP="2E4C66D2">
      <w:pPr>
        <w:pStyle w:val="ListParagraph"/>
        <w:numPr>
          <w:ilvl w:val="0"/>
          <w:numId w:val="3"/>
        </w:numPr>
        <w:rPr>
          <w:rFonts w:ascii="Calibri" w:eastAsia="Calibri" w:hAnsi="Calibri" w:cs="Calibri"/>
        </w:rPr>
      </w:pPr>
      <w:r w:rsidRPr="2E4C66D2">
        <w:rPr>
          <w:rFonts w:ascii="Calibri" w:eastAsia="Calibri" w:hAnsi="Calibri" w:cs="Calibri"/>
        </w:rPr>
        <w:t>Be able to be completed within the expenditure deadline of September 2026, or have phases that are able to be completed within this timeframe</w:t>
      </w:r>
    </w:p>
    <w:p w14:paraId="156A817D" w14:textId="034BA182" w:rsidR="001C3944" w:rsidRPr="009E4059" w:rsidRDefault="28A04515" w:rsidP="009E4059">
      <w:pPr>
        <w:rPr>
          <w:rFonts w:ascii="Calibri" w:eastAsia="Calibri" w:hAnsi="Calibri" w:cs="Calibri"/>
        </w:rPr>
      </w:pPr>
      <w:r w:rsidRPr="009E4059">
        <w:rPr>
          <w:rFonts w:ascii="Calibri" w:eastAsia="Calibri" w:hAnsi="Calibri" w:cs="Calibri"/>
          <w:b/>
          <w:bCs/>
        </w:rPr>
        <w:t>Ready-to-g</w:t>
      </w:r>
      <w:r w:rsidR="00FB2AF4" w:rsidRPr="009E4059">
        <w:rPr>
          <w:rFonts w:ascii="Calibri" w:eastAsia="Calibri" w:hAnsi="Calibri" w:cs="Calibri"/>
          <w:b/>
          <w:bCs/>
        </w:rPr>
        <w:t>o</w:t>
      </w:r>
      <w:r w:rsidRPr="009E4059">
        <w:rPr>
          <w:rFonts w:ascii="Calibri" w:eastAsia="Calibri" w:hAnsi="Calibri" w:cs="Calibri"/>
        </w:rPr>
        <w:t xml:space="preserve"> projects have completed </w:t>
      </w:r>
      <w:r w:rsidRPr="00957288">
        <w:rPr>
          <w:rFonts w:ascii="Calibri" w:eastAsia="Calibri" w:hAnsi="Calibri" w:cs="Calibri"/>
          <w:i/>
          <w:iCs/>
        </w:rPr>
        <w:t>all necessary and possible steps</w:t>
      </w:r>
      <w:r w:rsidRPr="009E4059">
        <w:rPr>
          <w:rFonts w:ascii="Calibri" w:eastAsia="Calibri" w:hAnsi="Calibri" w:cs="Calibri"/>
        </w:rPr>
        <w:t xml:space="preserve"> to be ready for implementation upon receiving funding.</w:t>
      </w:r>
      <w:r w:rsidR="001C3944" w:rsidRPr="009E4059">
        <w:rPr>
          <w:rFonts w:ascii="Calibri" w:eastAsia="Calibri" w:hAnsi="Calibri" w:cs="Calibri"/>
        </w:rPr>
        <w:t xml:space="preserve"> To be </w:t>
      </w:r>
      <w:r w:rsidR="00DF1A50">
        <w:rPr>
          <w:rFonts w:ascii="Calibri" w:eastAsia="Calibri" w:hAnsi="Calibri" w:cs="Calibri"/>
        </w:rPr>
        <w:t>considered ready-to-go</w:t>
      </w:r>
      <w:r w:rsidR="001C3944" w:rsidRPr="009E4059">
        <w:rPr>
          <w:rFonts w:ascii="Calibri" w:eastAsia="Calibri" w:hAnsi="Calibri" w:cs="Calibri"/>
        </w:rPr>
        <w:t xml:space="preserve">, projects should </w:t>
      </w:r>
      <w:r w:rsidR="002351BB">
        <w:rPr>
          <w:rFonts w:ascii="Calibri" w:eastAsia="Calibri" w:hAnsi="Calibri" w:cs="Calibri"/>
        </w:rPr>
        <w:t>have</w:t>
      </w:r>
      <w:r w:rsidR="001C3944" w:rsidRPr="009E4059">
        <w:rPr>
          <w:rFonts w:ascii="Calibri" w:eastAsia="Calibri" w:hAnsi="Calibri" w:cs="Calibri"/>
        </w:rPr>
        <w:t>:</w:t>
      </w:r>
    </w:p>
    <w:p w14:paraId="5D292567" w14:textId="49D9066C" w:rsidR="0019514D" w:rsidRDefault="00396D06" w:rsidP="009E4059">
      <w:pPr>
        <w:pStyle w:val="ListParagraph"/>
        <w:numPr>
          <w:ilvl w:val="0"/>
          <w:numId w:val="3"/>
        </w:numPr>
        <w:rPr>
          <w:rFonts w:ascii="Calibri" w:eastAsia="Calibri" w:hAnsi="Calibri" w:cs="Calibri"/>
        </w:rPr>
      </w:pPr>
      <w:r>
        <w:rPr>
          <w:rFonts w:ascii="Calibri" w:eastAsia="Calibri" w:hAnsi="Calibri" w:cs="Calibri"/>
        </w:rPr>
        <w:t>Completed</w:t>
      </w:r>
      <w:r w:rsidR="004338F8">
        <w:rPr>
          <w:rFonts w:ascii="Calibri" w:eastAsia="Calibri" w:hAnsi="Calibri" w:cs="Calibri"/>
        </w:rPr>
        <w:t xml:space="preserve"> necessary</w:t>
      </w:r>
      <w:r>
        <w:rPr>
          <w:rFonts w:ascii="Calibri" w:eastAsia="Calibri" w:hAnsi="Calibri" w:cs="Calibri"/>
        </w:rPr>
        <w:t xml:space="preserve"> p</w:t>
      </w:r>
      <w:r w:rsidR="00094102">
        <w:rPr>
          <w:rFonts w:ascii="Calibri" w:eastAsia="Calibri" w:hAnsi="Calibri" w:cs="Calibri"/>
        </w:rPr>
        <w:t xml:space="preserve">lans or studies such as but not limited </w:t>
      </w:r>
      <w:r w:rsidR="00A3567D">
        <w:rPr>
          <w:rFonts w:ascii="Calibri" w:eastAsia="Calibri" w:hAnsi="Calibri" w:cs="Calibri"/>
        </w:rPr>
        <w:t>to</w:t>
      </w:r>
      <w:r w:rsidR="001E3F50">
        <w:rPr>
          <w:rFonts w:ascii="Calibri" w:eastAsia="Calibri" w:hAnsi="Calibri" w:cs="Calibri"/>
        </w:rPr>
        <w:t>:</w:t>
      </w:r>
      <w:r w:rsidR="00094102">
        <w:rPr>
          <w:rFonts w:ascii="Calibri" w:eastAsia="Calibri" w:hAnsi="Calibri" w:cs="Calibri"/>
        </w:rPr>
        <w:t xml:space="preserve"> n</w:t>
      </w:r>
      <w:r w:rsidR="0019514D">
        <w:rPr>
          <w:rFonts w:ascii="Calibri" w:eastAsia="Calibri" w:hAnsi="Calibri" w:cs="Calibri"/>
        </w:rPr>
        <w:t>eeds assessment</w:t>
      </w:r>
      <w:r w:rsidR="00AA33A2">
        <w:rPr>
          <w:rFonts w:ascii="Calibri" w:eastAsia="Calibri" w:hAnsi="Calibri" w:cs="Calibri"/>
        </w:rPr>
        <w:t xml:space="preserve">, business plan, feasibility study, environmental assessment, site plan, preliminary engineering report, management plan, </w:t>
      </w:r>
      <w:r w:rsidR="006B0C9A">
        <w:rPr>
          <w:rFonts w:ascii="Calibri" w:eastAsia="Calibri" w:hAnsi="Calibri" w:cs="Calibri"/>
        </w:rPr>
        <w:t xml:space="preserve">community outreach and engagement plan, </w:t>
      </w:r>
      <w:r w:rsidR="00AA33A2">
        <w:rPr>
          <w:rFonts w:ascii="Calibri" w:eastAsia="Calibri" w:hAnsi="Calibri" w:cs="Calibri"/>
        </w:rPr>
        <w:t>or other plan or study necessary for the success of the project</w:t>
      </w:r>
      <w:r w:rsidR="00C42D85">
        <w:rPr>
          <w:rFonts w:ascii="Calibri" w:eastAsia="Calibri" w:hAnsi="Calibri" w:cs="Calibri"/>
        </w:rPr>
        <w:t xml:space="preserve">. The required plans or studies will depend </w:t>
      </w:r>
      <w:r w:rsidR="001E3F50">
        <w:rPr>
          <w:rFonts w:ascii="Calibri" w:eastAsia="Calibri" w:hAnsi="Calibri" w:cs="Calibri"/>
        </w:rPr>
        <w:t xml:space="preserve">in part </w:t>
      </w:r>
      <w:r w:rsidR="00C42D85">
        <w:rPr>
          <w:rFonts w:ascii="Calibri" w:eastAsia="Calibri" w:hAnsi="Calibri" w:cs="Calibri"/>
        </w:rPr>
        <w:t>on whether the project is a capital (construction) project or not.</w:t>
      </w:r>
    </w:p>
    <w:p w14:paraId="115BE1C1" w14:textId="0079734C" w:rsidR="00BC622D" w:rsidRDefault="002B3A44" w:rsidP="009E4059">
      <w:pPr>
        <w:pStyle w:val="ListParagraph"/>
        <w:numPr>
          <w:ilvl w:val="0"/>
          <w:numId w:val="3"/>
        </w:numPr>
        <w:rPr>
          <w:rFonts w:ascii="Calibri" w:eastAsia="Calibri" w:hAnsi="Calibri" w:cs="Calibri"/>
        </w:rPr>
      </w:pPr>
      <w:r w:rsidRPr="2E4C66D2">
        <w:rPr>
          <w:rFonts w:ascii="Calibri" w:eastAsia="Calibri" w:hAnsi="Calibri" w:cs="Calibri"/>
        </w:rPr>
        <w:t>Additional funding sources secured or soon-to-be secured</w:t>
      </w:r>
      <w:r w:rsidR="13269943" w:rsidRPr="2E4C66D2">
        <w:rPr>
          <w:rFonts w:ascii="Calibri" w:eastAsia="Calibri" w:hAnsi="Calibri" w:cs="Calibri"/>
        </w:rPr>
        <w:t>, if applicable</w:t>
      </w:r>
    </w:p>
    <w:p w14:paraId="61918880" w14:textId="1D813983" w:rsidR="004078FE" w:rsidRDefault="004078FE" w:rsidP="009E4059">
      <w:pPr>
        <w:pStyle w:val="ListParagraph"/>
        <w:numPr>
          <w:ilvl w:val="0"/>
          <w:numId w:val="3"/>
        </w:numPr>
        <w:rPr>
          <w:rFonts w:ascii="Calibri" w:eastAsia="Calibri" w:hAnsi="Calibri" w:cs="Calibri"/>
        </w:rPr>
      </w:pPr>
      <w:r>
        <w:rPr>
          <w:rFonts w:ascii="Calibri" w:eastAsia="Calibri" w:hAnsi="Calibri" w:cs="Calibri"/>
        </w:rPr>
        <w:t xml:space="preserve">Construction projects </w:t>
      </w:r>
      <w:r w:rsidR="00396D06">
        <w:rPr>
          <w:rFonts w:ascii="Calibri" w:eastAsia="Calibri" w:hAnsi="Calibri" w:cs="Calibri"/>
        </w:rPr>
        <w:t>must</w:t>
      </w:r>
      <w:r>
        <w:rPr>
          <w:rFonts w:ascii="Calibri" w:eastAsia="Calibri" w:hAnsi="Calibri" w:cs="Calibri"/>
        </w:rPr>
        <w:t xml:space="preserve"> include the following:</w:t>
      </w:r>
    </w:p>
    <w:p w14:paraId="2D5BD2A3" w14:textId="500BF478" w:rsidR="001D3F14" w:rsidRDefault="00D91D9A" w:rsidP="009E4059">
      <w:pPr>
        <w:pStyle w:val="ListParagraph"/>
        <w:numPr>
          <w:ilvl w:val="1"/>
          <w:numId w:val="3"/>
        </w:numPr>
        <w:rPr>
          <w:rFonts w:ascii="Calibri" w:eastAsia="Calibri" w:hAnsi="Calibri" w:cs="Calibri"/>
        </w:rPr>
      </w:pPr>
      <w:r>
        <w:rPr>
          <w:rFonts w:ascii="Calibri" w:eastAsia="Calibri" w:hAnsi="Calibri" w:cs="Calibri"/>
        </w:rPr>
        <w:t>Proof of s</w:t>
      </w:r>
      <w:r w:rsidR="001C3944">
        <w:rPr>
          <w:rFonts w:ascii="Calibri" w:eastAsia="Calibri" w:hAnsi="Calibri" w:cs="Calibri"/>
        </w:rPr>
        <w:t>ite control</w:t>
      </w:r>
    </w:p>
    <w:p w14:paraId="6FA7D502" w14:textId="5D092ACE" w:rsidR="000618AB" w:rsidRDefault="001A52D7" w:rsidP="000618AB">
      <w:pPr>
        <w:pStyle w:val="ListParagraph"/>
        <w:numPr>
          <w:ilvl w:val="1"/>
          <w:numId w:val="3"/>
        </w:numPr>
        <w:rPr>
          <w:rFonts w:ascii="Calibri" w:eastAsia="Calibri" w:hAnsi="Calibri" w:cs="Calibri"/>
        </w:rPr>
      </w:pPr>
      <w:r w:rsidRPr="2E4C66D2">
        <w:rPr>
          <w:rFonts w:ascii="Calibri" w:eastAsia="Calibri" w:hAnsi="Calibri" w:cs="Calibri"/>
        </w:rPr>
        <w:t>Preliminary permitting and approvals</w:t>
      </w:r>
      <w:r w:rsidR="008F597F" w:rsidRPr="2E4C66D2">
        <w:rPr>
          <w:rFonts w:ascii="Calibri" w:eastAsia="Calibri" w:hAnsi="Calibri" w:cs="Calibri"/>
        </w:rPr>
        <w:t>: l</w:t>
      </w:r>
      <w:r w:rsidR="000E523E" w:rsidRPr="2E4C66D2">
        <w:rPr>
          <w:rFonts w:ascii="Calibri" w:eastAsia="Calibri" w:hAnsi="Calibri" w:cs="Calibri"/>
        </w:rPr>
        <w:t>ist of required permits</w:t>
      </w:r>
      <w:r w:rsidR="00AA153B" w:rsidRPr="2E4C66D2">
        <w:rPr>
          <w:rFonts w:ascii="Calibri" w:eastAsia="Calibri" w:hAnsi="Calibri" w:cs="Calibri"/>
        </w:rPr>
        <w:t xml:space="preserve">, </w:t>
      </w:r>
      <w:r w:rsidR="6F3773BE" w:rsidRPr="2E4C66D2">
        <w:rPr>
          <w:rFonts w:ascii="Calibri" w:eastAsia="Calibri" w:hAnsi="Calibri" w:cs="Calibri"/>
        </w:rPr>
        <w:t>approvals</w:t>
      </w:r>
      <w:r w:rsidR="00AA153B" w:rsidRPr="2E4C66D2">
        <w:rPr>
          <w:rFonts w:ascii="Calibri" w:eastAsia="Calibri" w:hAnsi="Calibri" w:cs="Calibri"/>
        </w:rPr>
        <w:t xml:space="preserve">, etc. </w:t>
      </w:r>
      <w:r w:rsidR="0006217F" w:rsidRPr="2E4C66D2">
        <w:rPr>
          <w:rFonts w:ascii="Calibri" w:eastAsia="Calibri" w:hAnsi="Calibri" w:cs="Calibri"/>
        </w:rPr>
        <w:t xml:space="preserve">to </w:t>
      </w:r>
      <w:r w:rsidR="12A26721" w:rsidRPr="2E4C66D2">
        <w:rPr>
          <w:rFonts w:ascii="Calibri" w:eastAsia="Calibri" w:hAnsi="Calibri" w:cs="Calibri"/>
        </w:rPr>
        <w:t xml:space="preserve">build </w:t>
      </w:r>
      <w:r w:rsidR="0006217F" w:rsidRPr="2E4C66D2">
        <w:rPr>
          <w:rFonts w:ascii="Calibri" w:eastAsia="Calibri" w:hAnsi="Calibri" w:cs="Calibri"/>
        </w:rPr>
        <w:t>the project</w:t>
      </w:r>
      <w:r w:rsidR="686306C6" w:rsidRPr="2E4C66D2">
        <w:rPr>
          <w:rFonts w:ascii="Calibri" w:eastAsia="Calibri" w:hAnsi="Calibri" w:cs="Calibri"/>
        </w:rPr>
        <w:t xml:space="preserve"> and</w:t>
      </w:r>
      <w:r w:rsidR="0006217F" w:rsidRPr="2E4C66D2">
        <w:rPr>
          <w:rFonts w:ascii="Calibri" w:eastAsia="Calibri" w:hAnsi="Calibri" w:cs="Calibri"/>
        </w:rPr>
        <w:t xml:space="preserve"> timeline of when they have been acquired or expect to be acquire</w:t>
      </w:r>
      <w:r w:rsidR="006B0C9A" w:rsidRPr="2E4C66D2">
        <w:rPr>
          <w:rFonts w:ascii="Calibri" w:eastAsia="Calibri" w:hAnsi="Calibri" w:cs="Calibri"/>
        </w:rPr>
        <w:t>d</w:t>
      </w:r>
    </w:p>
    <w:p w14:paraId="13021176" w14:textId="484D21A9" w:rsidR="00B42E22" w:rsidRPr="000618AB" w:rsidRDefault="00B42E22" w:rsidP="000618AB">
      <w:pPr>
        <w:pStyle w:val="ListParagraph"/>
        <w:numPr>
          <w:ilvl w:val="1"/>
          <w:numId w:val="3"/>
        </w:numPr>
        <w:rPr>
          <w:rFonts w:ascii="Calibri" w:eastAsia="Calibri" w:hAnsi="Calibri" w:cs="Calibri"/>
        </w:rPr>
      </w:pPr>
      <w:r w:rsidRPr="2E4C66D2">
        <w:rPr>
          <w:rFonts w:ascii="Calibri" w:eastAsia="Calibri" w:hAnsi="Calibri" w:cs="Calibri"/>
        </w:rPr>
        <w:t>Additional criteria as defined by the Interagency Team (anticipated release in Winter 2024)</w:t>
      </w:r>
    </w:p>
    <w:p w14:paraId="3C946CD1" w14:textId="320BF0D7" w:rsidR="00462B74" w:rsidRPr="009E4059" w:rsidRDefault="00462B74" w:rsidP="009E4059">
      <w:pPr>
        <w:rPr>
          <w:rFonts w:ascii="Calibri" w:eastAsia="Calibri" w:hAnsi="Calibri" w:cs="Calibri"/>
        </w:rPr>
      </w:pPr>
      <w:r w:rsidRPr="2E4C66D2">
        <w:rPr>
          <w:rFonts w:ascii="Calibri" w:eastAsia="Calibri" w:hAnsi="Calibri" w:cs="Calibri"/>
          <w:b/>
          <w:bCs/>
        </w:rPr>
        <w:t>Last-mile</w:t>
      </w:r>
      <w:r w:rsidRPr="2E4C66D2">
        <w:rPr>
          <w:rFonts w:ascii="Calibri" w:eastAsia="Calibri" w:hAnsi="Calibri" w:cs="Calibri"/>
        </w:rPr>
        <w:t xml:space="preserve"> projects have </w:t>
      </w:r>
      <w:r w:rsidR="00DF1A50" w:rsidRPr="2E4C66D2">
        <w:rPr>
          <w:rFonts w:ascii="Calibri" w:eastAsia="Calibri" w:hAnsi="Calibri" w:cs="Calibri"/>
        </w:rPr>
        <w:t>completed feasibility assessments and are considered feasible</w:t>
      </w:r>
      <w:r w:rsidR="5729B094" w:rsidRPr="2E4C66D2">
        <w:rPr>
          <w:rFonts w:ascii="Calibri" w:eastAsia="Calibri" w:hAnsi="Calibri" w:cs="Calibri"/>
        </w:rPr>
        <w:t xml:space="preserve"> and </w:t>
      </w:r>
      <w:r w:rsidR="00DF1A50" w:rsidRPr="2E4C66D2">
        <w:rPr>
          <w:rFonts w:ascii="Calibri" w:eastAsia="Calibri" w:hAnsi="Calibri" w:cs="Calibri"/>
        </w:rPr>
        <w:t xml:space="preserve">viable projects to achieve their stated objectives. These projects have </w:t>
      </w:r>
      <w:r w:rsidRPr="2E4C66D2">
        <w:rPr>
          <w:rFonts w:ascii="Calibri" w:eastAsia="Calibri" w:hAnsi="Calibri" w:cs="Calibri"/>
        </w:rPr>
        <w:t xml:space="preserve">undergone initial steps towards development and </w:t>
      </w:r>
      <w:r w:rsidR="00DF1A50" w:rsidRPr="2E4C66D2">
        <w:rPr>
          <w:rFonts w:ascii="Calibri" w:eastAsia="Calibri" w:hAnsi="Calibri" w:cs="Calibri"/>
        </w:rPr>
        <w:t>must</w:t>
      </w:r>
      <w:r w:rsidRPr="2E4C66D2">
        <w:rPr>
          <w:rFonts w:ascii="Calibri" w:eastAsia="Calibri" w:hAnsi="Calibri" w:cs="Calibri"/>
        </w:rPr>
        <w:t xml:space="preserve"> clear a few additional hurdles (e.g. site selection, permitting, environmental review) before being </w:t>
      </w:r>
      <w:r w:rsidR="00DF1A50" w:rsidRPr="2E4C66D2">
        <w:rPr>
          <w:rFonts w:ascii="Calibri" w:eastAsia="Calibri" w:hAnsi="Calibri" w:cs="Calibri"/>
        </w:rPr>
        <w:t>considered ready-to-go</w:t>
      </w:r>
      <w:r w:rsidR="002351BB" w:rsidRPr="2E4C66D2">
        <w:rPr>
          <w:rFonts w:ascii="Calibri" w:eastAsia="Calibri" w:hAnsi="Calibri" w:cs="Calibri"/>
        </w:rPr>
        <w:t>.</w:t>
      </w:r>
      <w:r w:rsidRPr="2E4C66D2">
        <w:rPr>
          <w:rFonts w:ascii="Calibri" w:eastAsia="Calibri" w:hAnsi="Calibri" w:cs="Calibri"/>
        </w:rPr>
        <w:t xml:space="preserve"> </w:t>
      </w:r>
      <w:r w:rsidR="0091177D" w:rsidRPr="2E4C66D2">
        <w:rPr>
          <w:rFonts w:ascii="Calibri" w:eastAsia="Calibri" w:hAnsi="Calibri" w:cs="Calibri"/>
        </w:rPr>
        <w:t>L</w:t>
      </w:r>
      <w:r w:rsidRPr="2E4C66D2">
        <w:rPr>
          <w:rFonts w:ascii="Calibri" w:eastAsia="Calibri" w:hAnsi="Calibri" w:cs="Calibri"/>
        </w:rPr>
        <w:t>ast-mile projects should have</w:t>
      </w:r>
      <w:r w:rsidR="002351BB" w:rsidRPr="2E4C66D2">
        <w:rPr>
          <w:rFonts w:ascii="Calibri" w:eastAsia="Calibri" w:hAnsi="Calibri" w:cs="Calibri"/>
        </w:rPr>
        <w:t>:</w:t>
      </w:r>
    </w:p>
    <w:p w14:paraId="01C3D74B" w14:textId="208181FF" w:rsidR="007571A9" w:rsidRDefault="007571A9" w:rsidP="009E4059">
      <w:pPr>
        <w:pStyle w:val="ListParagraph"/>
        <w:numPr>
          <w:ilvl w:val="0"/>
          <w:numId w:val="3"/>
        </w:numPr>
        <w:rPr>
          <w:rFonts w:ascii="Calibri" w:eastAsia="Calibri" w:hAnsi="Calibri" w:cs="Calibri"/>
        </w:rPr>
      </w:pPr>
      <w:r>
        <w:rPr>
          <w:rFonts w:ascii="Calibri" w:eastAsia="Calibri" w:hAnsi="Calibri" w:cs="Calibri"/>
        </w:rPr>
        <w:t>Completed feasibility</w:t>
      </w:r>
      <w:r w:rsidR="004338F8">
        <w:rPr>
          <w:rFonts w:ascii="Calibri" w:eastAsia="Calibri" w:hAnsi="Calibri" w:cs="Calibri"/>
        </w:rPr>
        <w:t xml:space="preserve"> study if applicable</w:t>
      </w:r>
    </w:p>
    <w:p w14:paraId="33243915" w14:textId="4875EFD0" w:rsidR="00462B74" w:rsidRDefault="00462B74" w:rsidP="009E4059">
      <w:pPr>
        <w:pStyle w:val="ListParagraph"/>
        <w:numPr>
          <w:ilvl w:val="0"/>
          <w:numId w:val="3"/>
        </w:numPr>
        <w:rPr>
          <w:rFonts w:ascii="Calibri" w:eastAsia="Calibri" w:hAnsi="Calibri" w:cs="Calibri"/>
        </w:rPr>
      </w:pPr>
      <w:r>
        <w:rPr>
          <w:rFonts w:ascii="Calibri" w:eastAsia="Calibri" w:hAnsi="Calibri" w:cs="Calibri"/>
        </w:rPr>
        <w:t>Some</w:t>
      </w:r>
      <w:r w:rsidR="004338F8">
        <w:rPr>
          <w:rFonts w:ascii="Calibri" w:eastAsia="Calibri" w:hAnsi="Calibri" w:cs="Calibri"/>
        </w:rPr>
        <w:t xml:space="preserve"> necessary</w:t>
      </w:r>
      <w:r>
        <w:rPr>
          <w:rFonts w:ascii="Calibri" w:eastAsia="Calibri" w:hAnsi="Calibri" w:cs="Calibri"/>
        </w:rPr>
        <w:t xml:space="preserve"> plans or studies </w:t>
      </w:r>
      <w:r w:rsidR="004338F8">
        <w:rPr>
          <w:rFonts w:ascii="Calibri" w:eastAsia="Calibri" w:hAnsi="Calibri" w:cs="Calibri"/>
        </w:rPr>
        <w:t xml:space="preserve">completed </w:t>
      </w:r>
      <w:r>
        <w:rPr>
          <w:rFonts w:ascii="Calibri" w:eastAsia="Calibri" w:hAnsi="Calibri" w:cs="Calibri"/>
        </w:rPr>
        <w:t>such as but not limited to: needs assessment, business plan, environmental assessment, site plan, preliminary engineering report, management plan, community outreach and engagement plan, or other plan or study necessary for the success of the project</w:t>
      </w:r>
    </w:p>
    <w:p w14:paraId="0FAEB898" w14:textId="77777777" w:rsidR="00462B74" w:rsidRPr="00E4613D" w:rsidRDefault="00462B74" w:rsidP="009E4059">
      <w:pPr>
        <w:pStyle w:val="ListParagraph"/>
        <w:numPr>
          <w:ilvl w:val="0"/>
          <w:numId w:val="3"/>
        </w:numPr>
        <w:rPr>
          <w:rFonts w:ascii="Calibri" w:eastAsia="Calibri" w:hAnsi="Calibri" w:cs="Calibri"/>
        </w:rPr>
      </w:pPr>
      <w:r>
        <w:rPr>
          <w:rFonts w:ascii="Calibri" w:eastAsia="Calibri" w:hAnsi="Calibri" w:cs="Calibri"/>
        </w:rPr>
        <w:t>Potential funding sources identified</w:t>
      </w:r>
    </w:p>
    <w:p w14:paraId="7B6A04EA" w14:textId="28BA5D5A" w:rsidR="00DE6C99" w:rsidRDefault="00462B74" w:rsidP="02BE0442">
      <w:pPr>
        <w:rPr>
          <w:rFonts w:ascii="Calibri" w:eastAsia="Calibri" w:hAnsi="Calibri" w:cs="Calibri"/>
        </w:rPr>
      </w:pPr>
      <w:r w:rsidRPr="2E4C66D2">
        <w:rPr>
          <w:rFonts w:ascii="Calibri" w:eastAsia="Calibri" w:hAnsi="Calibri" w:cs="Calibri"/>
          <w:b/>
          <w:bCs/>
        </w:rPr>
        <w:t>Exploratory</w:t>
      </w:r>
      <w:r w:rsidRPr="2E4C66D2">
        <w:rPr>
          <w:rFonts w:ascii="Calibri" w:eastAsia="Calibri" w:hAnsi="Calibri" w:cs="Calibri"/>
        </w:rPr>
        <w:t xml:space="preserve"> projects are in the early stages of development. They may be an idea or a back-of-the-envelope plan and may need dedicated funding to study and develop into potential projects</w:t>
      </w:r>
      <w:r w:rsidR="007571A9" w:rsidRPr="2E4C66D2">
        <w:rPr>
          <w:rFonts w:ascii="Calibri" w:eastAsia="Calibri" w:hAnsi="Calibri" w:cs="Calibri"/>
        </w:rPr>
        <w:t xml:space="preserve"> and conduct feasibility assessments</w:t>
      </w:r>
      <w:r w:rsidRPr="2E4C66D2">
        <w:rPr>
          <w:rFonts w:ascii="Calibri" w:eastAsia="Calibri" w:hAnsi="Calibri" w:cs="Calibri"/>
        </w:rPr>
        <w:t>.</w:t>
      </w:r>
      <w:r w:rsidR="009C48E6" w:rsidRPr="2E4C66D2">
        <w:rPr>
          <w:rFonts w:ascii="Calibri" w:eastAsia="Calibri" w:hAnsi="Calibri" w:cs="Calibri"/>
        </w:rPr>
        <w:t xml:space="preserve"> There are no additional requirements of exploratory projects </w:t>
      </w:r>
      <w:r w:rsidR="002E2513" w:rsidRPr="2E4C66D2">
        <w:rPr>
          <w:rFonts w:ascii="Calibri" w:eastAsia="Calibri" w:hAnsi="Calibri" w:cs="Calibri"/>
        </w:rPr>
        <w:t>other than the basic requirements for all projects described above.</w:t>
      </w:r>
    </w:p>
    <w:p w14:paraId="012164A7" w14:textId="05A29753" w:rsidR="2E4C66D2" w:rsidRDefault="2E4C66D2" w:rsidP="2E4C66D2">
      <w:pPr>
        <w:rPr>
          <w:rFonts w:ascii="Calibri" w:eastAsia="Calibri" w:hAnsi="Calibri" w:cs="Calibri"/>
        </w:rPr>
      </w:pPr>
    </w:p>
    <w:p w14:paraId="0D7D6B5D" w14:textId="4BCAD315" w:rsidR="00DE6C99" w:rsidRPr="00590703" w:rsidRDefault="28A04515" w:rsidP="02BE0442">
      <w:pPr>
        <w:rPr>
          <w:rFonts w:ascii="Calibri" w:eastAsia="Calibri" w:hAnsi="Calibri" w:cs="Calibri"/>
          <w:u w:val="single"/>
        </w:rPr>
      </w:pPr>
      <w:r w:rsidRPr="00590703">
        <w:rPr>
          <w:rFonts w:ascii="Calibri" w:eastAsia="Calibri" w:hAnsi="Calibri" w:cs="Calibri"/>
          <w:u w:val="single"/>
        </w:rPr>
        <w:t>Resources</w:t>
      </w:r>
    </w:p>
    <w:p w14:paraId="43D04993" w14:textId="3F01E691" w:rsidR="00DE6C99" w:rsidRDefault="00000000" w:rsidP="02BE0442">
      <w:pPr>
        <w:pStyle w:val="ListParagraph"/>
        <w:numPr>
          <w:ilvl w:val="0"/>
          <w:numId w:val="1"/>
        </w:numPr>
        <w:rPr>
          <w:rFonts w:ascii="Calibri" w:eastAsia="Calibri" w:hAnsi="Calibri" w:cs="Calibri"/>
        </w:rPr>
      </w:pPr>
      <w:hyperlink r:id="rId11">
        <w:r w:rsidR="28A04515" w:rsidRPr="427D5F45">
          <w:rPr>
            <w:rStyle w:val="Hyperlink"/>
            <w:rFonts w:ascii="Calibri" w:eastAsia="Calibri" w:hAnsi="Calibri" w:cs="Calibri"/>
          </w:rPr>
          <w:t>Milken Institute Predevelopment Guide</w:t>
        </w:r>
      </w:hyperlink>
      <w:r w:rsidR="00D4717B">
        <w:rPr>
          <w:rStyle w:val="Hyperlink"/>
          <w:rFonts w:ascii="Calibri" w:eastAsia="Calibri" w:hAnsi="Calibri" w:cs="Calibri"/>
        </w:rPr>
        <w:t xml:space="preserve"> </w:t>
      </w:r>
      <w:r w:rsidR="00D4717B">
        <w:rPr>
          <w:rStyle w:val="normaltextrun"/>
          <w:rFonts w:ascii="Calibri" w:hAnsi="Calibri" w:cs="Calibri"/>
          <w:color w:val="000000"/>
          <w:shd w:val="clear" w:color="auto" w:fill="FFFFFF"/>
        </w:rPr>
        <w:t xml:space="preserve">(click “Open </w:t>
      </w:r>
      <w:r w:rsidR="00D4717B">
        <w:rPr>
          <w:rStyle w:val="contextualspellingandgrammarerror"/>
          <w:rFonts w:ascii="Calibri" w:hAnsi="Calibri" w:cs="Calibri"/>
          <w:color w:val="000000"/>
          <w:shd w:val="clear" w:color="auto" w:fill="FFFFFF"/>
        </w:rPr>
        <w:t>The</w:t>
      </w:r>
      <w:r w:rsidR="00D4717B">
        <w:rPr>
          <w:rStyle w:val="normaltextrun"/>
          <w:rFonts w:ascii="Calibri" w:hAnsi="Calibri" w:cs="Calibri"/>
          <w:color w:val="000000"/>
          <w:shd w:val="clear" w:color="auto" w:fill="FFFFFF"/>
        </w:rPr>
        <w:t xml:space="preserve"> Report” at the bottom of the page)</w:t>
      </w:r>
    </w:p>
    <w:p w14:paraId="71F10F30" w14:textId="5B2909F1" w:rsidR="00742671" w:rsidRDefault="00742671" w:rsidP="00742671">
      <w:pPr>
        <w:pStyle w:val="ListParagraph"/>
        <w:numPr>
          <w:ilvl w:val="0"/>
          <w:numId w:val="1"/>
        </w:numPr>
        <w:rPr>
          <w:rFonts w:ascii="Calibri" w:eastAsia="Calibri" w:hAnsi="Calibri" w:cs="Calibri"/>
        </w:rPr>
      </w:pPr>
      <w:r>
        <w:t xml:space="preserve">Community Infrastructure Center </w:t>
      </w:r>
      <w:hyperlink r:id="rId12">
        <w:r w:rsidRPr="427D5F45">
          <w:rPr>
            <w:rStyle w:val="Hyperlink"/>
            <w:rFonts w:ascii="Calibri" w:eastAsia="Calibri" w:hAnsi="Calibri" w:cs="Calibri"/>
          </w:rPr>
          <w:t>Predevelopment 101</w:t>
        </w:r>
      </w:hyperlink>
    </w:p>
    <w:p w14:paraId="783C7974" w14:textId="23517859" w:rsidR="005754F5" w:rsidRDefault="005754F5" w:rsidP="02BE0442">
      <w:pPr>
        <w:pStyle w:val="ListParagraph"/>
        <w:numPr>
          <w:ilvl w:val="0"/>
          <w:numId w:val="1"/>
        </w:numPr>
        <w:rPr>
          <w:rFonts w:ascii="Calibri" w:eastAsia="Calibri" w:hAnsi="Calibri" w:cs="Calibri"/>
        </w:rPr>
      </w:pPr>
      <w:r>
        <w:rPr>
          <w:rFonts w:ascii="Calibri" w:eastAsia="Calibri" w:hAnsi="Calibri" w:cs="Calibri"/>
        </w:rPr>
        <w:t xml:space="preserve">HR&amp;A Advisors </w:t>
      </w:r>
      <w:hyperlink r:id="rId13" w:history="1">
        <w:r w:rsidRPr="005754F5">
          <w:rPr>
            <w:rStyle w:val="Hyperlink"/>
            <w:rFonts w:ascii="Calibri" w:eastAsia="Calibri" w:hAnsi="Calibri" w:cs="Calibri"/>
          </w:rPr>
          <w:t>Infrastructure Funding Navigator</w:t>
        </w:r>
      </w:hyperlink>
    </w:p>
    <w:p w14:paraId="0FC46953" w14:textId="1001EFC9" w:rsidR="0010647C" w:rsidRPr="004338F8" w:rsidRDefault="0010647C" w:rsidP="004338F8">
      <w:pPr>
        <w:rPr>
          <w:rFonts w:ascii="Calibri" w:eastAsia="Calibri" w:hAnsi="Calibri" w:cs="Calibri"/>
        </w:rPr>
      </w:pPr>
    </w:p>
    <w:sectPr w:rsidR="0010647C" w:rsidRPr="004338F8" w:rsidSect="001E3F50">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435FB" w14:textId="77777777" w:rsidR="00EE2ADE" w:rsidRDefault="00EE2ADE" w:rsidP="00AE6261">
      <w:pPr>
        <w:spacing w:after="0" w:line="240" w:lineRule="auto"/>
      </w:pPr>
      <w:r>
        <w:separator/>
      </w:r>
    </w:p>
  </w:endnote>
  <w:endnote w:type="continuationSeparator" w:id="0">
    <w:p w14:paraId="096A9719" w14:textId="77777777" w:rsidR="00EE2ADE" w:rsidRDefault="00EE2ADE" w:rsidP="00AE6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9420614"/>
      <w:docPartObj>
        <w:docPartGallery w:val="Page Numbers (Bottom of Page)"/>
        <w:docPartUnique/>
      </w:docPartObj>
    </w:sdtPr>
    <w:sdtEndPr>
      <w:rPr>
        <w:noProof/>
      </w:rPr>
    </w:sdtEndPr>
    <w:sdtContent>
      <w:p w14:paraId="15FD0A0F" w14:textId="60656DAE" w:rsidR="00AE6261" w:rsidRDefault="00AE62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8D3CA7" w14:textId="77777777" w:rsidR="00AE6261" w:rsidRDefault="00AE62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C9176" w14:textId="60F0B243" w:rsidR="001E3F50" w:rsidRDefault="001E3F50">
    <w:pPr>
      <w:pStyle w:val="Footer"/>
      <w:jc w:val="center"/>
    </w:pPr>
    <w:r>
      <w:fldChar w:fldCharType="begin"/>
    </w:r>
    <w:r>
      <w:instrText xml:space="preserve"> PAGE   \* MERGEFORMAT </w:instrText>
    </w:r>
    <w:r>
      <w:fldChar w:fldCharType="separate"/>
    </w:r>
    <w:r>
      <w:rPr>
        <w:noProof/>
      </w:rPr>
      <w:t>2</w:t>
    </w:r>
    <w:r>
      <w:rPr>
        <w:noProof/>
      </w:rPr>
      <w:fldChar w:fldCharType="end"/>
    </w:r>
  </w:p>
  <w:p w14:paraId="59B7AD9F" w14:textId="77777777" w:rsidR="001E3F50" w:rsidRDefault="001E3F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262BC" w14:textId="77777777" w:rsidR="00EE2ADE" w:rsidRDefault="00EE2ADE" w:rsidP="00AE6261">
      <w:pPr>
        <w:spacing w:after="0" w:line="240" w:lineRule="auto"/>
      </w:pPr>
      <w:r>
        <w:separator/>
      </w:r>
    </w:p>
  </w:footnote>
  <w:footnote w:type="continuationSeparator" w:id="0">
    <w:p w14:paraId="2A39867D" w14:textId="77777777" w:rsidR="00EE2ADE" w:rsidRDefault="00EE2ADE" w:rsidP="00AE6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F2695" w14:textId="0CD6EF16" w:rsidR="00B96BBB" w:rsidRDefault="00B96BBB" w:rsidP="00B96BBB">
    <w:pPr>
      <w:pStyle w:val="Header"/>
      <w:jc w:val="center"/>
    </w:pPr>
  </w:p>
  <w:p w14:paraId="389B5862" w14:textId="77777777" w:rsidR="00B96BBB" w:rsidRDefault="00B96BBB" w:rsidP="00B96BB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3CD14" w14:textId="6236EBB3" w:rsidR="001E3F50" w:rsidRDefault="001E3F50" w:rsidP="001E3F50">
    <w:pPr>
      <w:pStyle w:val="Header"/>
      <w:jc w:val="center"/>
    </w:pPr>
    <w:r>
      <w:rPr>
        <w:noProof/>
      </w:rPr>
      <w:drawing>
        <wp:inline distT="0" distB="0" distL="0" distR="0" wp14:anchorId="6FFD0A5D" wp14:editId="598397E8">
          <wp:extent cx="3286125" cy="807839"/>
          <wp:effectExtent l="0" t="0" r="0" b="0"/>
          <wp:docPr id="1215331386" name="Picture 1215331386" descr="A picture containing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5331386" name="Picture 1215331386" descr="A picture containing sunburst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86125" cy="807839"/>
                  </a:xfrm>
                  <a:prstGeom prst="rect">
                    <a:avLst/>
                  </a:prstGeom>
                </pic:spPr>
              </pic:pic>
            </a:graphicData>
          </a:graphic>
        </wp:inline>
      </w:drawing>
    </w:r>
  </w:p>
  <w:p w14:paraId="54B4C5DA" w14:textId="77777777" w:rsidR="001E3F50" w:rsidRDefault="001E3F50" w:rsidP="001E3F5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B5728"/>
    <w:multiLevelType w:val="hybridMultilevel"/>
    <w:tmpl w:val="805260EE"/>
    <w:lvl w:ilvl="0" w:tplc="21A2B0E8">
      <w:start w:val="1"/>
      <w:numFmt w:val="bullet"/>
      <w:lvlText w:val=""/>
      <w:lvlJc w:val="left"/>
      <w:pPr>
        <w:ind w:left="720" w:hanging="360"/>
      </w:pPr>
      <w:rPr>
        <w:rFonts w:ascii="Symbol" w:hAnsi="Symbol" w:hint="default"/>
      </w:rPr>
    </w:lvl>
    <w:lvl w:ilvl="1" w:tplc="2E422162">
      <w:start w:val="1"/>
      <w:numFmt w:val="bullet"/>
      <w:lvlText w:val="o"/>
      <w:lvlJc w:val="left"/>
      <w:pPr>
        <w:ind w:left="1440" w:hanging="360"/>
      </w:pPr>
      <w:rPr>
        <w:rFonts w:ascii="Courier New" w:hAnsi="Courier New" w:hint="default"/>
      </w:rPr>
    </w:lvl>
    <w:lvl w:ilvl="2" w:tplc="360E2152">
      <w:start w:val="1"/>
      <w:numFmt w:val="bullet"/>
      <w:lvlText w:val=""/>
      <w:lvlJc w:val="left"/>
      <w:pPr>
        <w:ind w:left="2160" w:hanging="360"/>
      </w:pPr>
      <w:rPr>
        <w:rFonts w:ascii="Wingdings" w:hAnsi="Wingdings" w:hint="default"/>
      </w:rPr>
    </w:lvl>
    <w:lvl w:ilvl="3" w:tplc="939AE3B0">
      <w:start w:val="1"/>
      <w:numFmt w:val="bullet"/>
      <w:lvlText w:val=""/>
      <w:lvlJc w:val="left"/>
      <w:pPr>
        <w:ind w:left="2880" w:hanging="360"/>
      </w:pPr>
      <w:rPr>
        <w:rFonts w:ascii="Symbol" w:hAnsi="Symbol" w:hint="default"/>
      </w:rPr>
    </w:lvl>
    <w:lvl w:ilvl="4" w:tplc="6D54D28E">
      <w:start w:val="1"/>
      <w:numFmt w:val="bullet"/>
      <w:lvlText w:val="o"/>
      <w:lvlJc w:val="left"/>
      <w:pPr>
        <w:ind w:left="3600" w:hanging="360"/>
      </w:pPr>
      <w:rPr>
        <w:rFonts w:ascii="Courier New" w:hAnsi="Courier New" w:hint="default"/>
      </w:rPr>
    </w:lvl>
    <w:lvl w:ilvl="5" w:tplc="292264B4">
      <w:start w:val="1"/>
      <w:numFmt w:val="bullet"/>
      <w:lvlText w:val=""/>
      <w:lvlJc w:val="left"/>
      <w:pPr>
        <w:ind w:left="4320" w:hanging="360"/>
      </w:pPr>
      <w:rPr>
        <w:rFonts w:ascii="Wingdings" w:hAnsi="Wingdings" w:hint="default"/>
      </w:rPr>
    </w:lvl>
    <w:lvl w:ilvl="6" w:tplc="E67A5632">
      <w:start w:val="1"/>
      <w:numFmt w:val="bullet"/>
      <w:lvlText w:val=""/>
      <w:lvlJc w:val="left"/>
      <w:pPr>
        <w:ind w:left="5040" w:hanging="360"/>
      </w:pPr>
      <w:rPr>
        <w:rFonts w:ascii="Symbol" w:hAnsi="Symbol" w:hint="default"/>
      </w:rPr>
    </w:lvl>
    <w:lvl w:ilvl="7" w:tplc="1624AB00">
      <w:start w:val="1"/>
      <w:numFmt w:val="bullet"/>
      <w:lvlText w:val="o"/>
      <w:lvlJc w:val="left"/>
      <w:pPr>
        <w:ind w:left="5760" w:hanging="360"/>
      </w:pPr>
      <w:rPr>
        <w:rFonts w:ascii="Courier New" w:hAnsi="Courier New" w:hint="default"/>
      </w:rPr>
    </w:lvl>
    <w:lvl w:ilvl="8" w:tplc="9D52DEA4">
      <w:start w:val="1"/>
      <w:numFmt w:val="bullet"/>
      <w:lvlText w:val=""/>
      <w:lvlJc w:val="left"/>
      <w:pPr>
        <w:ind w:left="6480" w:hanging="360"/>
      </w:pPr>
      <w:rPr>
        <w:rFonts w:ascii="Wingdings" w:hAnsi="Wingdings" w:hint="default"/>
      </w:rPr>
    </w:lvl>
  </w:abstractNum>
  <w:abstractNum w:abstractNumId="1" w15:restartNumberingAfterBreak="0">
    <w:nsid w:val="23970361"/>
    <w:multiLevelType w:val="hybridMultilevel"/>
    <w:tmpl w:val="738AD926"/>
    <w:lvl w:ilvl="0" w:tplc="4956BD5C">
      <w:start w:val="1"/>
      <w:numFmt w:val="bullet"/>
      <w:lvlText w:val=""/>
      <w:lvlJc w:val="left"/>
      <w:pPr>
        <w:ind w:left="720" w:hanging="360"/>
      </w:pPr>
      <w:rPr>
        <w:rFonts w:ascii="Symbol" w:hAnsi="Symbol" w:hint="default"/>
      </w:rPr>
    </w:lvl>
    <w:lvl w:ilvl="1" w:tplc="ED880596">
      <w:start w:val="1"/>
      <w:numFmt w:val="bullet"/>
      <w:lvlText w:val="o"/>
      <w:lvlJc w:val="left"/>
      <w:pPr>
        <w:ind w:left="1440" w:hanging="360"/>
      </w:pPr>
      <w:rPr>
        <w:rFonts w:ascii="Courier New" w:hAnsi="Courier New" w:hint="default"/>
      </w:rPr>
    </w:lvl>
    <w:lvl w:ilvl="2" w:tplc="C35C26AA">
      <w:start w:val="1"/>
      <w:numFmt w:val="bullet"/>
      <w:lvlText w:val=""/>
      <w:lvlJc w:val="left"/>
      <w:pPr>
        <w:ind w:left="2160" w:hanging="360"/>
      </w:pPr>
      <w:rPr>
        <w:rFonts w:ascii="Wingdings" w:hAnsi="Wingdings" w:hint="default"/>
      </w:rPr>
    </w:lvl>
    <w:lvl w:ilvl="3" w:tplc="C17AEBB6">
      <w:start w:val="1"/>
      <w:numFmt w:val="bullet"/>
      <w:lvlText w:val=""/>
      <w:lvlJc w:val="left"/>
      <w:pPr>
        <w:ind w:left="2880" w:hanging="360"/>
      </w:pPr>
      <w:rPr>
        <w:rFonts w:ascii="Symbol" w:hAnsi="Symbol" w:hint="default"/>
      </w:rPr>
    </w:lvl>
    <w:lvl w:ilvl="4" w:tplc="36AE0DCA">
      <w:start w:val="1"/>
      <w:numFmt w:val="bullet"/>
      <w:lvlText w:val="o"/>
      <w:lvlJc w:val="left"/>
      <w:pPr>
        <w:ind w:left="3600" w:hanging="360"/>
      </w:pPr>
      <w:rPr>
        <w:rFonts w:ascii="Courier New" w:hAnsi="Courier New" w:hint="default"/>
      </w:rPr>
    </w:lvl>
    <w:lvl w:ilvl="5" w:tplc="3FAAAC82">
      <w:start w:val="1"/>
      <w:numFmt w:val="bullet"/>
      <w:lvlText w:val=""/>
      <w:lvlJc w:val="left"/>
      <w:pPr>
        <w:ind w:left="4320" w:hanging="360"/>
      </w:pPr>
      <w:rPr>
        <w:rFonts w:ascii="Wingdings" w:hAnsi="Wingdings" w:hint="default"/>
      </w:rPr>
    </w:lvl>
    <w:lvl w:ilvl="6" w:tplc="8E1A10EC">
      <w:start w:val="1"/>
      <w:numFmt w:val="bullet"/>
      <w:lvlText w:val=""/>
      <w:lvlJc w:val="left"/>
      <w:pPr>
        <w:ind w:left="5040" w:hanging="360"/>
      </w:pPr>
      <w:rPr>
        <w:rFonts w:ascii="Symbol" w:hAnsi="Symbol" w:hint="default"/>
      </w:rPr>
    </w:lvl>
    <w:lvl w:ilvl="7" w:tplc="85767B70">
      <w:start w:val="1"/>
      <w:numFmt w:val="bullet"/>
      <w:lvlText w:val="o"/>
      <w:lvlJc w:val="left"/>
      <w:pPr>
        <w:ind w:left="5760" w:hanging="360"/>
      </w:pPr>
      <w:rPr>
        <w:rFonts w:ascii="Courier New" w:hAnsi="Courier New" w:hint="default"/>
      </w:rPr>
    </w:lvl>
    <w:lvl w:ilvl="8" w:tplc="F9D4C4A6">
      <w:start w:val="1"/>
      <w:numFmt w:val="bullet"/>
      <w:lvlText w:val=""/>
      <w:lvlJc w:val="left"/>
      <w:pPr>
        <w:ind w:left="6480" w:hanging="360"/>
      </w:pPr>
      <w:rPr>
        <w:rFonts w:ascii="Wingdings" w:hAnsi="Wingdings" w:hint="default"/>
      </w:rPr>
    </w:lvl>
  </w:abstractNum>
  <w:abstractNum w:abstractNumId="2" w15:restartNumberingAfterBreak="0">
    <w:nsid w:val="3129F99B"/>
    <w:multiLevelType w:val="hybridMultilevel"/>
    <w:tmpl w:val="642C5CE6"/>
    <w:lvl w:ilvl="0" w:tplc="8140E318">
      <w:start w:val="1"/>
      <w:numFmt w:val="bullet"/>
      <w:lvlText w:val=""/>
      <w:lvlJc w:val="left"/>
      <w:pPr>
        <w:ind w:left="720" w:hanging="360"/>
      </w:pPr>
      <w:rPr>
        <w:rFonts w:ascii="Symbol" w:hAnsi="Symbol" w:hint="default"/>
      </w:rPr>
    </w:lvl>
    <w:lvl w:ilvl="1" w:tplc="9390A16A">
      <w:start w:val="1"/>
      <w:numFmt w:val="bullet"/>
      <w:lvlText w:val="o"/>
      <w:lvlJc w:val="left"/>
      <w:pPr>
        <w:ind w:left="1440" w:hanging="360"/>
      </w:pPr>
      <w:rPr>
        <w:rFonts w:ascii="Courier New" w:hAnsi="Courier New" w:hint="default"/>
      </w:rPr>
    </w:lvl>
    <w:lvl w:ilvl="2" w:tplc="D602A430">
      <w:start w:val="1"/>
      <w:numFmt w:val="bullet"/>
      <w:lvlText w:val=""/>
      <w:lvlJc w:val="left"/>
      <w:pPr>
        <w:ind w:left="2160" w:hanging="360"/>
      </w:pPr>
      <w:rPr>
        <w:rFonts w:ascii="Wingdings" w:hAnsi="Wingdings" w:hint="default"/>
      </w:rPr>
    </w:lvl>
    <w:lvl w:ilvl="3" w:tplc="78109BBE">
      <w:start w:val="1"/>
      <w:numFmt w:val="bullet"/>
      <w:lvlText w:val=""/>
      <w:lvlJc w:val="left"/>
      <w:pPr>
        <w:ind w:left="2880" w:hanging="360"/>
      </w:pPr>
      <w:rPr>
        <w:rFonts w:ascii="Symbol" w:hAnsi="Symbol" w:hint="default"/>
      </w:rPr>
    </w:lvl>
    <w:lvl w:ilvl="4" w:tplc="423C5290">
      <w:start w:val="1"/>
      <w:numFmt w:val="bullet"/>
      <w:lvlText w:val="o"/>
      <w:lvlJc w:val="left"/>
      <w:pPr>
        <w:ind w:left="3600" w:hanging="360"/>
      </w:pPr>
      <w:rPr>
        <w:rFonts w:ascii="Courier New" w:hAnsi="Courier New" w:hint="default"/>
      </w:rPr>
    </w:lvl>
    <w:lvl w:ilvl="5" w:tplc="BF70BBD8">
      <w:start w:val="1"/>
      <w:numFmt w:val="bullet"/>
      <w:lvlText w:val=""/>
      <w:lvlJc w:val="left"/>
      <w:pPr>
        <w:ind w:left="4320" w:hanging="360"/>
      </w:pPr>
      <w:rPr>
        <w:rFonts w:ascii="Wingdings" w:hAnsi="Wingdings" w:hint="default"/>
      </w:rPr>
    </w:lvl>
    <w:lvl w:ilvl="6" w:tplc="E5D23DB8">
      <w:start w:val="1"/>
      <w:numFmt w:val="bullet"/>
      <w:lvlText w:val=""/>
      <w:lvlJc w:val="left"/>
      <w:pPr>
        <w:ind w:left="5040" w:hanging="360"/>
      </w:pPr>
      <w:rPr>
        <w:rFonts w:ascii="Symbol" w:hAnsi="Symbol" w:hint="default"/>
      </w:rPr>
    </w:lvl>
    <w:lvl w:ilvl="7" w:tplc="34FABC1C">
      <w:start w:val="1"/>
      <w:numFmt w:val="bullet"/>
      <w:lvlText w:val="o"/>
      <w:lvlJc w:val="left"/>
      <w:pPr>
        <w:ind w:left="5760" w:hanging="360"/>
      </w:pPr>
      <w:rPr>
        <w:rFonts w:ascii="Courier New" w:hAnsi="Courier New" w:hint="default"/>
      </w:rPr>
    </w:lvl>
    <w:lvl w:ilvl="8" w:tplc="2F206EA4">
      <w:start w:val="1"/>
      <w:numFmt w:val="bullet"/>
      <w:lvlText w:val=""/>
      <w:lvlJc w:val="left"/>
      <w:pPr>
        <w:ind w:left="6480" w:hanging="360"/>
      </w:pPr>
      <w:rPr>
        <w:rFonts w:ascii="Wingdings" w:hAnsi="Wingdings" w:hint="default"/>
      </w:rPr>
    </w:lvl>
  </w:abstractNum>
  <w:abstractNum w:abstractNumId="3" w15:restartNumberingAfterBreak="0">
    <w:nsid w:val="4A556E47"/>
    <w:multiLevelType w:val="hybridMultilevel"/>
    <w:tmpl w:val="EA9C1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3B22F5"/>
    <w:multiLevelType w:val="hybridMultilevel"/>
    <w:tmpl w:val="960CB15C"/>
    <w:lvl w:ilvl="0" w:tplc="3CD874F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AE1FE9"/>
    <w:multiLevelType w:val="hybridMultilevel"/>
    <w:tmpl w:val="AA8C3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2370291">
    <w:abstractNumId w:val="2"/>
  </w:num>
  <w:num w:numId="2" w16cid:durableId="503982907">
    <w:abstractNumId w:val="0"/>
  </w:num>
  <w:num w:numId="3" w16cid:durableId="84694591">
    <w:abstractNumId w:val="1"/>
  </w:num>
  <w:num w:numId="4" w16cid:durableId="1359889983">
    <w:abstractNumId w:val="4"/>
  </w:num>
  <w:num w:numId="5" w16cid:durableId="1755400144">
    <w:abstractNumId w:val="3"/>
  </w:num>
  <w:num w:numId="6" w16cid:durableId="19116925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49F51F7"/>
    <w:rsid w:val="00006B17"/>
    <w:rsid w:val="0001065B"/>
    <w:rsid w:val="00020ACE"/>
    <w:rsid w:val="000618AB"/>
    <w:rsid w:val="0006217F"/>
    <w:rsid w:val="00077234"/>
    <w:rsid w:val="00094102"/>
    <w:rsid w:val="00094EE7"/>
    <w:rsid w:val="000C712B"/>
    <w:rsid w:val="000E523E"/>
    <w:rsid w:val="000F234E"/>
    <w:rsid w:val="0010647C"/>
    <w:rsid w:val="00107190"/>
    <w:rsid w:val="00142CF8"/>
    <w:rsid w:val="0019514D"/>
    <w:rsid w:val="001A52D7"/>
    <w:rsid w:val="001C3944"/>
    <w:rsid w:val="001D3F14"/>
    <w:rsid w:val="001E3F50"/>
    <w:rsid w:val="002351BB"/>
    <w:rsid w:val="00250A4E"/>
    <w:rsid w:val="00272E72"/>
    <w:rsid w:val="002A65A3"/>
    <w:rsid w:val="002B3A44"/>
    <w:rsid w:val="002E2513"/>
    <w:rsid w:val="002F6955"/>
    <w:rsid w:val="003665AC"/>
    <w:rsid w:val="00392A71"/>
    <w:rsid w:val="00396D06"/>
    <w:rsid w:val="003B1928"/>
    <w:rsid w:val="004078FE"/>
    <w:rsid w:val="004338F8"/>
    <w:rsid w:val="00462B74"/>
    <w:rsid w:val="004D0830"/>
    <w:rsid w:val="00504FD5"/>
    <w:rsid w:val="005069DE"/>
    <w:rsid w:val="005140C5"/>
    <w:rsid w:val="0052149B"/>
    <w:rsid w:val="00564399"/>
    <w:rsid w:val="005754F5"/>
    <w:rsid w:val="005774E7"/>
    <w:rsid w:val="00584BDF"/>
    <w:rsid w:val="00590703"/>
    <w:rsid w:val="005970D7"/>
    <w:rsid w:val="00607FB5"/>
    <w:rsid w:val="006216BE"/>
    <w:rsid w:val="00652A1C"/>
    <w:rsid w:val="00652A7F"/>
    <w:rsid w:val="00652B74"/>
    <w:rsid w:val="00656018"/>
    <w:rsid w:val="006B0C9A"/>
    <w:rsid w:val="006C3256"/>
    <w:rsid w:val="006C3715"/>
    <w:rsid w:val="006E5A85"/>
    <w:rsid w:val="00742671"/>
    <w:rsid w:val="007571A9"/>
    <w:rsid w:val="00763016"/>
    <w:rsid w:val="00772E09"/>
    <w:rsid w:val="007952B3"/>
    <w:rsid w:val="00800B99"/>
    <w:rsid w:val="00846C03"/>
    <w:rsid w:val="00865619"/>
    <w:rsid w:val="008960B2"/>
    <w:rsid w:val="008D1971"/>
    <w:rsid w:val="008F597F"/>
    <w:rsid w:val="0091177D"/>
    <w:rsid w:val="0093610A"/>
    <w:rsid w:val="00950331"/>
    <w:rsid w:val="00957288"/>
    <w:rsid w:val="009C48E6"/>
    <w:rsid w:val="009E4059"/>
    <w:rsid w:val="009E673B"/>
    <w:rsid w:val="00A3567D"/>
    <w:rsid w:val="00A801CE"/>
    <w:rsid w:val="00AA153B"/>
    <w:rsid w:val="00AA33A2"/>
    <w:rsid w:val="00AA5FDC"/>
    <w:rsid w:val="00AE6261"/>
    <w:rsid w:val="00AE68FA"/>
    <w:rsid w:val="00AF70FD"/>
    <w:rsid w:val="00B42E22"/>
    <w:rsid w:val="00B96BBB"/>
    <w:rsid w:val="00BA585E"/>
    <w:rsid w:val="00BB2565"/>
    <w:rsid w:val="00BC09C2"/>
    <w:rsid w:val="00BC622D"/>
    <w:rsid w:val="00BC6317"/>
    <w:rsid w:val="00C26683"/>
    <w:rsid w:val="00C42D85"/>
    <w:rsid w:val="00C465BA"/>
    <w:rsid w:val="00C5161C"/>
    <w:rsid w:val="00C66B4C"/>
    <w:rsid w:val="00CA3D82"/>
    <w:rsid w:val="00CA4883"/>
    <w:rsid w:val="00CC1DE9"/>
    <w:rsid w:val="00CD1F5B"/>
    <w:rsid w:val="00CF6D7A"/>
    <w:rsid w:val="00D2044B"/>
    <w:rsid w:val="00D324E9"/>
    <w:rsid w:val="00D4717B"/>
    <w:rsid w:val="00D672A7"/>
    <w:rsid w:val="00D708B3"/>
    <w:rsid w:val="00D91D9A"/>
    <w:rsid w:val="00DB6AEA"/>
    <w:rsid w:val="00DB6E34"/>
    <w:rsid w:val="00DD0B89"/>
    <w:rsid w:val="00DE3422"/>
    <w:rsid w:val="00DE6C99"/>
    <w:rsid w:val="00DF1A50"/>
    <w:rsid w:val="00E4613D"/>
    <w:rsid w:val="00EB70FA"/>
    <w:rsid w:val="00EC6B2C"/>
    <w:rsid w:val="00EE2ADE"/>
    <w:rsid w:val="00F3445E"/>
    <w:rsid w:val="00F560A9"/>
    <w:rsid w:val="00FB2AF4"/>
    <w:rsid w:val="00FE2D93"/>
    <w:rsid w:val="02BE0442"/>
    <w:rsid w:val="0C06A4A3"/>
    <w:rsid w:val="0DF6FF92"/>
    <w:rsid w:val="11404531"/>
    <w:rsid w:val="12A26721"/>
    <w:rsid w:val="13269943"/>
    <w:rsid w:val="1FEB3BC6"/>
    <w:rsid w:val="249F51F7"/>
    <w:rsid w:val="2795802B"/>
    <w:rsid w:val="28A04515"/>
    <w:rsid w:val="2E4C66D2"/>
    <w:rsid w:val="2EB80639"/>
    <w:rsid w:val="2F0F8699"/>
    <w:rsid w:val="3597617B"/>
    <w:rsid w:val="3E321E76"/>
    <w:rsid w:val="427D5F45"/>
    <w:rsid w:val="4F49BA75"/>
    <w:rsid w:val="50D1534A"/>
    <w:rsid w:val="50F706E3"/>
    <w:rsid w:val="5729B094"/>
    <w:rsid w:val="59DFE631"/>
    <w:rsid w:val="5E0070B1"/>
    <w:rsid w:val="60651D3F"/>
    <w:rsid w:val="61A3FD44"/>
    <w:rsid w:val="6200EDA0"/>
    <w:rsid w:val="686306C6"/>
    <w:rsid w:val="68702F24"/>
    <w:rsid w:val="6EC6484B"/>
    <w:rsid w:val="6F3773BE"/>
    <w:rsid w:val="6FC1EEE6"/>
    <w:rsid w:val="7DEA931E"/>
    <w:rsid w:val="7F866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F51F7"/>
  <w15:docId w15:val="{7FE84ED6-717F-4D54-A8A7-84E53E433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FB2AF4"/>
    <w:rPr>
      <w:color w:val="954F72" w:themeColor="followedHyperlink"/>
      <w:u w:val="single"/>
    </w:rPr>
  </w:style>
  <w:style w:type="character" w:styleId="UnresolvedMention">
    <w:name w:val="Unresolved Mention"/>
    <w:basedOn w:val="DefaultParagraphFont"/>
    <w:uiPriority w:val="99"/>
    <w:semiHidden/>
    <w:unhideWhenUsed/>
    <w:rsid w:val="005754F5"/>
    <w:rPr>
      <w:color w:val="605E5C"/>
      <w:shd w:val="clear" w:color="auto" w:fill="E1DFDD"/>
    </w:rPr>
  </w:style>
  <w:style w:type="character" w:styleId="CommentReference">
    <w:name w:val="annotation reference"/>
    <w:basedOn w:val="DefaultParagraphFont"/>
    <w:uiPriority w:val="99"/>
    <w:semiHidden/>
    <w:unhideWhenUsed/>
    <w:rsid w:val="00EC6B2C"/>
    <w:rPr>
      <w:sz w:val="16"/>
      <w:szCs w:val="16"/>
    </w:rPr>
  </w:style>
  <w:style w:type="paragraph" w:styleId="CommentText">
    <w:name w:val="annotation text"/>
    <w:basedOn w:val="Normal"/>
    <w:link w:val="CommentTextChar"/>
    <w:uiPriority w:val="99"/>
    <w:unhideWhenUsed/>
    <w:rsid w:val="00EC6B2C"/>
    <w:pPr>
      <w:spacing w:line="240" w:lineRule="auto"/>
    </w:pPr>
    <w:rPr>
      <w:sz w:val="20"/>
      <w:szCs w:val="20"/>
    </w:rPr>
  </w:style>
  <w:style w:type="character" w:customStyle="1" w:styleId="CommentTextChar">
    <w:name w:val="Comment Text Char"/>
    <w:basedOn w:val="DefaultParagraphFont"/>
    <w:link w:val="CommentText"/>
    <w:uiPriority w:val="99"/>
    <w:rsid w:val="00EC6B2C"/>
    <w:rPr>
      <w:sz w:val="20"/>
      <w:szCs w:val="20"/>
    </w:rPr>
  </w:style>
  <w:style w:type="paragraph" w:styleId="CommentSubject">
    <w:name w:val="annotation subject"/>
    <w:basedOn w:val="CommentText"/>
    <w:next w:val="CommentText"/>
    <w:link w:val="CommentSubjectChar"/>
    <w:uiPriority w:val="99"/>
    <w:semiHidden/>
    <w:unhideWhenUsed/>
    <w:rsid w:val="00EC6B2C"/>
    <w:rPr>
      <w:b/>
      <w:bCs/>
    </w:rPr>
  </w:style>
  <w:style w:type="character" w:customStyle="1" w:styleId="CommentSubjectChar">
    <w:name w:val="Comment Subject Char"/>
    <w:basedOn w:val="CommentTextChar"/>
    <w:link w:val="CommentSubject"/>
    <w:uiPriority w:val="99"/>
    <w:semiHidden/>
    <w:rsid w:val="00EC6B2C"/>
    <w:rPr>
      <w:b/>
      <w:bCs/>
      <w:sz w:val="20"/>
      <w:szCs w:val="20"/>
    </w:rPr>
  </w:style>
  <w:style w:type="paragraph" w:styleId="Header">
    <w:name w:val="header"/>
    <w:basedOn w:val="Normal"/>
    <w:link w:val="HeaderChar"/>
    <w:uiPriority w:val="99"/>
    <w:unhideWhenUsed/>
    <w:rsid w:val="00AE6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261"/>
  </w:style>
  <w:style w:type="paragraph" w:styleId="Footer">
    <w:name w:val="footer"/>
    <w:basedOn w:val="Normal"/>
    <w:link w:val="FooterChar"/>
    <w:uiPriority w:val="99"/>
    <w:unhideWhenUsed/>
    <w:rsid w:val="00AE6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261"/>
  </w:style>
  <w:style w:type="paragraph" w:styleId="Revision">
    <w:name w:val="Revision"/>
    <w:hidden/>
    <w:uiPriority w:val="99"/>
    <w:semiHidden/>
    <w:rsid w:val="00D672A7"/>
    <w:pPr>
      <w:spacing w:after="0" w:line="240" w:lineRule="auto"/>
    </w:pPr>
  </w:style>
  <w:style w:type="character" w:customStyle="1" w:styleId="normaltextrun">
    <w:name w:val="normaltextrun"/>
    <w:basedOn w:val="DefaultParagraphFont"/>
    <w:rsid w:val="00D4717B"/>
  </w:style>
  <w:style w:type="character" w:customStyle="1" w:styleId="contextualspellingandgrammarerror">
    <w:name w:val="contextualspellingandgrammarerror"/>
    <w:basedOn w:val="DefaultParagraphFont"/>
    <w:rsid w:val="00D47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fn.hraadvisor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ommunityinfrastructurecenter.org/lessons/predevelopment-10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mmunityinfrastructurecenter.org/eda-engagemen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db41a77-e43f-439f-9e9a-8faaeb41ccad">
      <Terms xmlns="http://schemas.microsoft.com/office/infopath/2007/PartnerControls"/>
    </lcf76f155ced4ddcb4097134ff3c332f>
    <TaxCatchAll xmlns="c912324e-7bb6-480d-b965-95ba4e18125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F973814506AC40B1837692DA037EB2" ma:contentTypeVersion="14" ma:contentTypeDescription="Create a new document." ma:contentTypeScope="" ma:versionID="3f15843447ecb6c0d2588146bdd3606a">
  <xsd:schema xmlns:xsd="http://www.w3.org/2001/XMLSchema" xmlns:xs="http://www.w3.org/2001/XMLSchema" xmlns:p="http://schemas.microsoft.com/office/2006/metadata/properties" xmlns:ns2="3db41a77-e43f-439f-9e9a-8faaeb41ccad" xmlns:ns3="c912324e-7bb6-480d-b965-95ba4e181256" targetNamespace="http://schemas.microsoft.com/office/2006/metadata/properties" ma:root="true" ma:fieldsID="ffaf68a82bccb7ea15109d70745688e2" ns2:_="" ns3:_="">
    <xsd:import namespace="3db41a77-e43f-439f-9e9a-8faaeb41ccad"/>
    <xsd:import namespace="c912324e-7bb6-480d-b965-95ba4e1812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41a77-e43f-439f-9e9a-8faaeb41cc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f678f60-1430-418a-8fd6-70d1eba1996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12324e-7bb6-480d-b965-95ba4e1812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64c7c87-011a-4226-9371-20ffa289aa3f}" ma:internalName="TaxCatchAll" ma:showField="CatchAllData" ma:web="c912324e-7bb6-480d-b965-95ba4e1812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35EEB8-0013-4347-8D7D-2BBAB8C8C0D1}">
  <ds:schemaRefs>
    <ds:schemaRef ds:uri="http://schemas.microsoft.com/sharepoint/v3/contenttype/forms"/>
  </ds:schemaRefs>
</ds:datastoreItem>
</file>

<file path=customXml/itemProps2.xml><?xml version="1.0" encoding="utf-8"?>
<ds:datastoreItem xmlns:ds="http://schemas.openxmlformats.org/officeDocument/2006/customXml" ds:itemID="{18CAD22A-8875-4D4D-8FDE-1E4E3982EFDA}">
  <ds:schemaRefs>
    <ds:schemaRef ds:uri="http://schemas.microsoft.com/office/2006/metadata/properties"/>
    <ds:schemaRef ds:uri="http://schemas.microsoft.com/office/infopath/2007/PartnerControls"/>
    <ds:schemaRef ds:uri="3db41a77-e43f-439f-9e9a-8faaeb41ccad"/>
    <ds:schemaRef ds:uri="c912324e-7bb6-480d-b965-95ba4e181256"/>
  </ds:schemaRefs>
</ds:datastoreItem>
</file>

<file path=customXml/itemProps3.xml><?xml version="1.0" encoding="utf-8"?>
<ds:datastoreItem xmlns:ds="http://schemas.openxmlformats.org/officeDocument/2006/customXml" ds:itemID="{58051660-9ACF-4F4A-9B63-25DE61D47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b41a77-e43f-439f-9e9a-8faaeb41ccad"/>
    <ds:schemaRef ds:uri="c912324e-7bb6-480d-b965-95ba4e1812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4013</Characters>
  <Application>Microsoft Office Word</Application>
  <DocSecurity>0</DocSecurity>
  <Lines>33</Lines>
  <Paragraphs>9</Paragraphs>
  <ScaleCrop>false</ScaleCrop>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Phillips</dc:creator>
  <cp:keywords/>
  <dc:description/>
  <cp:lastModifiedBy>Matt Phillips</cp:lastModifiedBy>
  <cp:revision>27</cp:revision>
  <dcterms:created xsi:type="dcterms:W3CDTF">2023-10-25T18:08:00Z</dcterms:created>
  <dcterms:modified xsi:type="dcterms:W3CDTF">2023-11-02T20:18:00Z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0x01010036F973814506AC40B1837692DA037EB2</vt:lpwstr>
  </property>
  <property fmtid="{D5CDD505-2E9C-101B-9397-08002B2CF9AE}" pid="3" name="MediaServiceImageTags">
    <vt:lpwstr/>
  </property>
</Properties>
</file>